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47E35" w14:textId="42FD707B" w:rsidR="00FD75AC" w:rsidRPr="00672B94" w:rsidRDefault="00FD75AC" w:rsidP="00FD75AC">
      <w:pPr>
        <w:tabs>
          <w:tab w:val="left" w:pos="1985"/>
        </w:tabs>
        <w:spacing w:after="0"/>
        <w:jc w:val="both"/>
        <w:rPr>
          <w:rFonts w:ascii="Arial" w:hAnsi="Arial" w:cs="Arial"/>
          <w:b/>
          <w:sz w:val="24"/>
          <w:lang w:val="de-DE"/>
        </w:rPr>
      </w:pPr>
      <w:r w:rsidRPr="00672B94">
        <w:rPr>
          <w:rFonts w:ascii="Arial" w:hAnsi="Arial" w:cs="Arial"/>
          <w:b/>
          <w:sz w:val="24"/>
          <w:szCs w:val="24"/>
          <w:lang w:val="de-DE"/>
        </w:rPr>
        <w:t>3GPP TSG-RAN WG1 #</w:t>
      </w:r>
      <w:r w:rsidR="002D066F">
        <w:rPr>
          <w:rFonts w:ascii="Arial" w:hAnsi="Arial" w:cs="Arial"/>
          <w:b/>
          <w:sz w:val="24"/>
          <w:szCs w:val="24"/>
          <w:lang w:val="de-DE" w:eastAsia="ja-JP"/>
        </w:rPr>
        <w:t>8</w:t>
      </w:r>
      <w:r w:rsidR="001E6C7F">
        <w:rPr>
          <w:rFonts w:ascii="Arial" w:hAnsi="Arial" w:cs="Arial"/>
          <w:b/>
          <w:sz w:val="24"/>
          <w:szCs w:val="24"/>
          <w:lang w:val="de-DE" w:eastAsia="ja-JP"/>
        </w:rPr>
        <w:t>7</w:t>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006B2638">
        <w:rPr>
          <w:rFonts w:ascii="Arial" w:hAnsi="Arial" w:cs="Arial"/>
          <w:b/>
          <w:sz w:val="24"/>
          <w:lang w:val="de-DE"/>
        </w:rPr>
        <w:t xml:space="preserve">  </w:t>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t xml:space="preserve">     </w:t>
      </w:r>
      <w:r w:rsidR="0031586B" w:rsidRPr="00672B94">
        <w:rPr>
          <w:rFonts w:ascii="Arial" w:hAnsi="Arial" w:cs="Arial"/>
          <w:b/>
          <w:sz w:val="24"/>
          <w:lang w:val="de-DE"/>
        </w:rPr>
        <w:t xml:space="preserve">                      </w:t>
      </w:r>
      <w:r w:rsidR="00855915">
        <w:rPr>
          <w:rFonts w:ascii="Arial" w:hAnsi="Arial" w:cs="Arial"/>
          <w:b/>
          <w:sz w:val="24"/>
          <w:lang w:val="de-DE"/>
        </w:rPr>
        <w:t xml:space="preserve">  </w:t>
      </w:r>
      <w:r w:rsidR="005E0A59">
        <w:rPr>
          <w:rFonts w:ascii="Arial" w:hAnsi="Arial" w:cs="Arial"/>
          <w:b/>
          <w:sz w:val="24"/>
          <w:lang w:val="de-DE"/>
        </w:rPr>
        <w:t xml:space="preserve">            </w:t>
      </w:r>
      <w:r w:rsidR="00080D68" w:rsidRPr="00672B94">
        <w:rPr>
          <w:rFonts w:ascii="Arial" w:hAnsi="Arial" w:cs="Arial"/>
          <w:b/>
          <w:sz w:val="24"/>
          <w:lang w:val="de-DE"/>
        </w:rPr>
        <w:t>R1-</w:t>
      </w:r>
      <w:r w:rsidR="005E0A59">
        <w:rPr>
          <w:rFonts w:ascii="Arial" w:hAnsi="Arial" w:cs="Arial"/>
          <w:b/>
          <w:sz w:val="24"/>
          <w:lang w:val="de-DE"/>
        </w:rPr>
        <w:t>1611983</w:t>
      </w:r>
      <w:r w:rsidR="00080D68" w:rsidRPr="00672B94" w:rsidDel="00080D68">
        <w:rPr>
          <w:rFonts w:ascii="Arial" w:hAnsi="Arial" w:cs="Arial"/>
          <w:b/>
          <w:sz w:val="24"/>
          <w:lang w:val="de-DE"/>
        </w:rPr>
        <w:t xml:space="preserve"> </w:t>
      </w:r>
    </w:p>
    <w:p w14:paraId="588AB664" w14:textId="6438D87F" w:rsidR="006E1EAA" w:rsidRDefault="00E379CC" w:rsidP="00691D23">
      <w:pPr>
        <w:tabs>
          <w:tab w:val="left" w:pos="1985"/>
        </w:tabs>
        <w:spacing w:after="0"/>
        <w:jc w:val="both"/>
        <w:rPr>
          <w:rFonts w:ascii="Arial" w:hAnsi="Arial" w:cs="Arial"/>
          <w:b/>
          <w:sz w:val="24"/>
          <w:lang w:val="en-US"/>
        </w:rPr>
      </w:pPr>
      <w:r w:rsidRPr="00E379CC">
        <w:rPr>
          <w:rFonts w:ascii="Arial" w:hAnsi="Arial" w:cs="Arial"/>
          <w:b/>
          <w:sz w:val="24"/>
          <w:lang w:val="en-US"/>
        </w:rPr>
        <w:t>Reno, USA 14th - 18th November 2016</w:t>
      </w:r>
    </w:p>
    <w:p w14:paraId="28F19C17" w14:textId="77777777" w:rsidR="003E67D9" w:rsidRDefault="003E67D9" w:rsidP="00691D23">
      <w:pPr>
        <w:tabs>
          <w:tab w:val="left" w:pos="1985"/>
        </w:tabs>
        <w:spacing w:after="0"/>
        <w:jc w:val="both"/>
        <w:rPr>
          <w:rFonts w:ascii="Arial" w:hAnsi="Arial" w:cs="Arial"/>
          <w:b/>
          <w:sz w:val="24"/>
          <w:lang w:val="en-US"/>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4A0A7749"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맑은 고딕" w:hAnsi="Arial" w:cs="Arial" w:hint="eastAsia"/>
          <w:b/>
          <w:sz w:val="24"/>
          <w:lang w:val="en-US" w:eastAsia="ko-KR"/>
        </w:rPr>
        <w:tab/>
      </w:r>
      <w:r w:rsidR="001C68CE" w:rsidRPr="001C68CE">
        <w:rPr>
          <w:rFonts w:ascii="Arial" w:eastAsia="맑은 고딕" w:hAnsi="Arial" w:cs="Arial"/>
          <w:b/>
          <w:sz w:val="24"/>
          <w:lang w:val="en-US" w:eastAsia="ko-KR"/>
        </w:rPr>
        <w:t>Discussion on</w:t>
      </w:r>
      <w:r w:rsidR="001C68CE" w:rsidRPr="001C68CE">
        <w:rPr>
          <w:rFonts w:ascii="Arial" w:eastAsia="맑은 고딕" w:hAnsi="Arial" w:cs="Arial" w:hint="eastAsia"/>
          <w:b/>
          <w:sz w:val="24"/>
          <w:lang w:val="en-US" w:eastAsia="ko-KR"/>
        </w:rPr>
        <w:t xml:space="preserve"> </w:t>
      </w:r>
      <w:r w:rsidR="00AA600B">
        <w:rPr>
          <w:rFonts w:ascii="Arial" w:eastAsia="맑은 고딕" w:hAnsi="Arial" w:cs="Arial"/>
          <w:b/>
          <w:sz w:val="24"/>
          <w:lang w:val="en-US" w:eastAsia="ko-KR"/>
        </w:rPr>
        <w:t>NR codebook design</w:t>
      </w:r>
    </w:p>
    <w:p w14:paraId="6E52CD3F" w14:textId="583D8863"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E379CC">
        <w:rPr>
          <w:rFonts w:ascii="Arial" w:hAnsi="Arial" w:cs="Arial"/>
          <w:b/>
          <w:sz w:val="24"/>
          <w:lang w:val="en-US"/>
        </w:rPr>
        <w:t xml:space="preserve">7.1.3.3 </w:t>
      </w:r>
    </w:p>
    <w:p w14:paraId="7998EAD6"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B091182" w14:textId="77777777" w:rsidR="00C24A5A" w:rsidRDefault="00C24A5A" w:rsidP="004875B9">
      <w:pPr>
        <w:ind w:firstLine="284"/>
        <w:jc w:val="both"/>
        <w:rPr>
          <w:sz w:val="22"/>
          <w:szCs w:val="22"/>
          <w:lang w:eastAsia="zh-CN"/>
        </w:rPr>
      </w:pPr>
    </w:p>
    <w:p w14:paraId="257B5874" w14:textId="773E980F" w:rsidR="001C68CE" w:rsidRDefault="0020001D" w:rsidP="004875B9">
      <w:pPr>
        <w:ind w:firstLine="284"/>
        <w:jc w:val="both"/>
        <w:rPr>
          <w:sz w:val="22"/>
          <w:szCs w:val="22"/>
          <w:lang w:eastAsia="zh-CN"/>
        </w:rPr>
      </w:pPr>
      <w:r w:rsidRPr="0020001D">
        <w:rPr>
          <w:sz w:val="22"/>
          <w:szCs w:val="22"/>
          <w:lang w:eastAsia="zh-CN"/>
        </w:rPr>
        <w:t>In the RAN</w:t>
      </w:r>
      <w:r w:rsidR="002B5193">
        <w:rPr>
          <w:sz w:val="22"/>
          <w:szCs w:val="22"/>
          <w:lang w:eastAsia="zh-CN"/>
        </w:rPr>
        <w:t xml:space="preserve"> 1 #8</w:t>
      </w:r>
      <w:r w:rsidR="00927DC5">
        <w:rPr>
          <w:sz w:val="22"/>
          <w:szCs w:val="22"/>
          <w:lang w:eastAsia="zh-CN"/>
        </w:rPr>
        <w:t>6</w:t>
      </w:r>
      <w:r w:rsidR="004875B9">
        <w:rPr>
          <w:sz w:val="22"/>
          <w:szCs w:val="22"/>
          <w:lang w:eastAsia="zh-CN"/>
        </w:rPr>
        <w:t>b</w:t>
      </w:r>
      <w:r w:rsidRPr="0020001D">
        <w:rPr>
          <w:sz w:val="22"/>
          <w:szCs w:val="22"/>
          <w:lang w:eastAsia="zh-CN"/>
        </w:rPr>
        <w:t xml:space="preserve"> meeting</w:t>
      </w:r>
      <w:r w:rsidR="001C68CE">
        <w:rPr>
          <w:sz w:val="22"/>
          <w:szCs w:val="22"/>
          <w:lang w:eastAsia="zh-CN"/>
        </w:rPr>
        <w:t xml:space="preserve">, the following agreements on </w:t>
      </w:r>
      <w:r w:rsidR="00AA600B">
        <w:rPr>
          <w:sz w:val="22"/>
          <w:szCs w:val="22"/>
          <w:lang w:eastAsia="zh-CN"/>
        </w:rPr>
        <w:t>antenna structure assumption</w:t>
      </w:r>
      <w:r w:rsidR="00E379CC">
        <w:rPr>
          <w:sz w:val="22"/>
          <w:szCs w:val="22"/>
          <w:lang w:eastAsia="zh-CN"/>
        </w:rPr>
        <w:t xml:space="preserve"> </w:t>
      </w:r>
      <w:r w:rsidR="001C68CE">
        <w:rPr>
          <w:sz w:val="22"/>
          <w:szCs w:val="22"/>
          <w:lang w:eastAsia="zh-CN"/>
        </w:rPr>
        <w:t>have been achieved</w:t>
      </w:r>
      <w:r w:rsidR="004374CA">
        <w:rPr>
          <w:sz w:val="22"/>
          <w:szCs w:val="22"/>
          <w:lang w:eastAsia="zh-CN"/>
        </w:rPr>
        <w:t xml:space="preserve"> </w:t>
      </w:r>
      <w:r w:rsidR="004374CA">
        <w:rPr>
          <w:sz w:val="22"/>
          <w:szCs w:val="22"/>
          <w:lang w:eastAsia="zh-CN"/>
        </w:rPr>
        <w:fldChar w:fldCharType="begin"/>
      </w:r>
      <w:r w:rsidR="004374CA">
        <w:rPr>
          <w:sz w:val="22"/>
          <w:szCs w:val="22"/>
          <w:lang w:eastAsia="zh-CN"/>
        </w:rPr>
        <w:instrText xml:space="preserve"> REF _Ref465406897 \r \h </w:instrText>
      </w:r>
      <w:r w:rsidR="004374CA">
        <w:rPr>
          <w:sz w:val="22"/>
          <w:szCs w:val="22"/>
          <w:lang w:eastAsia="zh-CN"/>
        </w:rPr>
      </w:r>
      <w:r w:rsidR="004374CA">
        <w:rPr>
          <w:sz w:val="22"/>
          <w:szCs w:val="22"/>
          <w:lang w:eastAsia="zh-CN"/>
        </w:rPr>
        <w:fldChar w:fldCharType="separate"/>
      </w:r>
      <w:r w:rsidR="003232D6">
        <w:rPr>
          <w:sz w:val="22"/>
          <w:szCs w:val="22"/>
          <w:lang w:eastAsia="zh-CN"/>
        </w:rPr>
        <w:t>[1]</w:t>
      </w:r>
      <w:r w:rsidR="004374CA">
        <w:rPr>
          <w:sz w:val="22"/>
          <w:szCs w:val="22"/>
          <w:lang w:eastAsia="zh-CN"/>
        </w:rPr>
        <w:fldChar w:fldCharType="end"/>
      </w:r>
      <w:r w:rsidR="001C68CE">
        <w:rPr>
          <w:sz w:val="22"/>
          <w:szCs w:val="22"/>
          <w:lang w:eastAsia="zh-CN"/>
        </w:rPr>
        <w:t xml:space="preserve">. </w:t>
      </w:r>
    </w:p>
    <w:p w14:paraId="0659618C" w14:textId="77777777" w:rsidR="006F18B5" w:rsidRPr="00626376" w:rsidRDefault="006F18B5" w:rsidP="006F18B5">
      <w:pPr>
        <w:rPr>
          <w:rFonts w:eastAsia="MS Mincho"/>
          <w:b/>
          <w:u w:val="single"/>
          <w:lang w:eastAsia="ja-JP"/>
        </w:rPr>
      </w:pPr>
      <w:r w:rsidRPr="005A1C8A">
        <w:rPr>
          <w:rFonts w:eastAsia="MS Mincho" w:hint="eastAsia"/>
          <w:b/>
          <w:highlight w:val="green"/>
          <w:u w:val="single"/>
          <w:lang w:eastAsia="ja-JP"/>
        </w:rPr>
        <w:t>Agreements:</w:t>
      </w:r>
    </w:p>
    <w:p w14:paraId="2DFFDE00" w14:textId="77777777" w:rsidR="006F18B5" w:rsidRPr="006F18B5" w:rsidRDefault="006F18B5" w:rsidP="006F18B5">
      <w:pPr>
        <w:numPr>
          <w:ilvl w:val="0"/>
          <w:numId w:val="25"/>
        </w:numPr>
        <w:overflowPunct/>
        <w:autoSpaceDE/>
        <w:autoSpaceDN/>
        <w:adjustRightInd/>
        <w:spacing w:after="0"/>
        <w:textAlignment w:val="auto"/>
        <w:rPr>
          <w:rFonts w:eastAsia="MS Mincho"/>
          <w:lang w:val="en-US" w:eastAsia="ja-JP"/>
        </w:rPr>
      </w:pPr>
      <w:r w:rsidRPr="006F18B5">
        <w:rPr>
          <w:rFonts w:eastAsia="MS Mincho"/>
          <w:lang w:val="en-US" w:eastAsia="ja-JP"/>
        </w:rPr>
        <w:t>Study at least the following different multi-panel structures at both TRP and UE</w:t>
      </w:r>
    </w:p>
    <w:p w14:paraId="4BF46AEF" w14:textId="43A6D224" w:rsidR="006F18B5" w:rsidRPr="006F18B5" w:rsidRDefault="006F18B5" w:rsidP="006F18B5">
      <w:pPr>
        <w:numPr>
          <w:ilvl w:val="1"/>
          <w:numId w:val="25"/>
        </w:numPr>
        <w:overflowPunct/>
        <w:autoSpaceDE/>
        <w:autoSpaceDN/>
        <w:adjustRightInd/>
        <w:spacing w:after="0"/>
        <w:textAlignment w:val="auto"/>
        <w:rPr>
          <w:rFonts w:eastAsia="MS Mincho"/>
          <w:lang w:val="en-US" w:eastAsia="ja-JP"/>
        </w:rPr>
      </w:pPr>
      <w:r w:rsidRPr="006F18B5">
        <w:rPr>
          <w:rFonts w:eastAsia="MS Mincho"/>
          <w:u w:val="single"/>
          <w:lang w:val="en-US" w:eastAsia="ja-JP"/>
        </w:rPr>
        <w:t xml:space="preserve">Uniform array: </w:t>
      </w:r>
      <w:r w:rsidRPr="006F18B5">
        <w:rPr>
          <w:rFonts w:eastAsia="MS Mincho"/>
          <w:lang w:val="en-US" w:eastAsia="ja-JP"/>
        </w:rPr>
        <w:t>antenna elements with the same polarization from multiple panels are uniformly distributed in horizontal and vertical dimensions respectively (see Fig.1(a)</w:t>
      </w:r>
      <w:r w:rsidRPr="006F18B5">
        <w:rPr>
          <w:rFonts w:eastAsia="MS Mincho" w:hint="eastAsia"/>
          <w:lang w:val="en-US" w:eastAsia="ja-JP"/>
        </w:rPr>
        <w:t xml:space="preserve"> in </w:t>
      </w:r>
      <w:hyperlink r:id="rId11" w:history="1">
        <w:r w:rsidRPr="006F18B5">
          <w:rPr>
            <w:rStyle w:val="Hyperlink"/>
            <w:rFonts w:eastAsia="MS Mincho"/>
            <w:lang w:val="en-US" w:eastAsia="ja-JP"/>
          </w:rPr>
          <w:t>R1-1610893</w:t>
        </w:r>
      </w:hyperlink>
      <w:r w:rsidRPr="006F18B5">
        <w:rPr>
          <w:rFonts w:eastAsia="MS Mincho" w:hint="eastAsia"/>
          <w:lang w:val="en-US" w:eastAsia="ja-JP"/>
        </w:rPr>
        <w:t xml:space="preserve"> as an example</w:t>
      </w:r>
      <w:r w:rsidRPr="006F18B5">
        <w:rPr>
          <w:rFonts w:eastAsia="MS Mincho"/>
          <w:lang w:val="en-US" w:eastAsia="ja-JP"/>
        </w:rPr>
        <w:t>)</w:t>
      </w:r>
    </w:p>
    <w:p w14:paraId="7AB730DB" w14:textId="712EDCB7" w:rsidR="006F18B5" w:rsidRPr="006F18B5" w:rsidRDefault="006F18B5" w:rsidP="006F18B5">
      <w:pPr>
        <w:numPr>
          <w:ilvl w:val="1"/>
          <w:numId w:val="25"/>
        </w:numPr>
        <w:overflowPunct/>
        <w:autoSpaceDE/>
        <w:autoSpaceDN/>
        <w:adjustRightInd/>
        <w:spacing w:after="0"/>
        <w:textAlignment w:val="auto"/>
        <w:rPr>
          <w:rFonts w:eastAsia="MS Mincho"/>
          <w:lang w:val="en-US" w:eastAsia="ja-JP"/>
        </w:rPr>
      </w:pPr>
      <w:r w:rsidRPr="006F18B5">
        <w:rPr>
          <w:rFonts w:eastAsia="MS Mincho"/>
          <w:u w:val="single"/>
          <w:lang w:val="en-US" w:eastAsia="ja-JP"/>
        </w:rPr>
        <w:t>Non-uniform array:</w:t>
      </w:r>
      <w:r w:rsidRPr="006F18B5">
        <w:rPr>
          <w:rFonts w:eastAsia="MS Mincho"/>
          <w:lang w:val="en-US" w:eastAsia="ja-JP"/>
        </w:rPr>
        <w:t xml:space="preserve"> antenna elements with same polarization from multiple panels are not uniformly distributed in horizontal or vertical dimension (see Fig.1(b)</w:t>
      </w:r>
      <w:r w:rsidRPr="006F18B5">
        <w:rPr>
          <w:rFonts w:eastAsia="MS Mincho" w:hint="eastAsia"/>
          <w:lang w:val="en-US" w:eastAsia="ja-JP"/>
        </w:rPr>
        <w:t xml:space="preserve"> in </w:t>
      </w:r>
      <w:hyperlink r:id="rId12" w:history="1">
        <w:r w:rsidRPr="006F18B5">
          <w:rPr>
            <w:rStyle w:val="Hyperlink"/>
            <w:rFonts w:eastAsia="MS Mincho"/>
            <w:lang w:val="en-US" w:eastAsia="ja-JP"/>
          </w:rPr>
          <w:t>R1-1610893</w:t>
        </w:r>
      </w:hyperlink>
      <w:r w:rsidRPr="006F18B5">
        <w:rPr>
          <w:rFonts w:eastAsia="MS Mincho" w:hint="eastAsia"/>
          <w:lang w:val="en-US" w:eastAsia="ja-JP"/>
        </w:rPr>
        <w:t xml:space="preserve"> as an example</w:t>
      </w:r>
      <w:r w:rsidRPr="006F18B5">
        <w:rPr>
          <w:rFonts w:eastAsia="MS Mincho"/>
          <w:lang w:val="en-US" w:eastAsia="ja-JP"/>
        </w:rPr>
        <w:t>)</w:t>
      </w:r>
    </w:p>
    <w:p w14:paraId="60DA4030" w14:textId="77777777" w:rsidR="006F18B5" w:rsidRPr="006F18B5" w:rsidRDefault="006F18B5" w:rsidP="006F18B5">
      <w:pPr>
        <w:numPr>
          <w:ilvl w:val="0"/>
          <w:numId w:val="25"/>
        </w:numPr>
        <w:overflowPunct/>
        <w:autoSpaceDE/>
        <w:autoSpaceDN/>
        <w:adjustRightInd/>
        <w:spacing w:after="0"/>
        <w:textAlignment w:val="auto"/>
        <w:rPr>
          <w:rFonts w:eastAsia="MS Mincho"/>
          <w:lang w:val="en-US" w:eastAsia="ja-JP"/>
        </w:rPr>
      </w:pPr>
      <w:r w:rsidRPr="006F18B5">
        <w:rPr>
          <w:rFonts w:eastAsia="MS Mincho"/>
          <w:lang w:eastAsia="ja-JP"/>
        </w:rPr>
        <w:t>Study the coherent</w:t>
      </w:r>
      <w:r w:rsidRPr="006F18B5">
        <w:rPr>
          <w:rFonts w:eastAsia="MS Mincho" w:hint="eastAsia"/>
          <w:lang w:eastAsia="ja-JP"/>
        </w:rPr>
        <w:t>/non-coherent</w:t>
      </w:r>
      <w:r w:rsidRPr="006F18B5">
        <w:rPr>
          <w:rFonts w:eastAsia="MS Mincho"/>
          <w:lang w:eastAsia="ja-JP"/>
        </w:rPr>
        <w:t xml:space="preserve"> MIMO transmission based on </w:t>
      </w:r>
      <w:r w:rsidRPr="006F18B5">
        <w:rPr>
          <w:rFonts w:eastAsia="MS Mincho" w:hint="eastAsia"/>
          <w:lang w:eastAsia="ja-JP"/>
        </w:rPr>
        <w:t>uniform/</w:t>
      </w:r>
      <w:r w:rsidRPr="006F18B5">
        <w:rPr>
          <w:rFonts w:eastAsia="MS Mincho"/>
          <w:lang w:eastAsia="ja-JP"/>
        </w:rPr>
        <w:t xml:space="preserve">non-uniform </w:t>
      </w:r>
      <w:r w:rsidRPr="006F18B5">
        <w:rPr>
          <w:rFonts w:eastAsia="MS Mincho" w:hint="eastAsia"/>
          <w:lang w:eastAsia="ja-JP"/>
        </w:rPr>
        <w:t>array</w:t>
      </w:r>
      <w:r w:rsidRPr="006F18B5">
        <w:rPr>
          <w:rFonts w:eastAsia="MS Mincho"/>
          <w:lang w:eastAsia="ja-JP"/>
        </w:rPr>
        <w:t xml:space="preserve"> structure at TRP or UE</w:t>
      </w:r>
    </w:p>
    <w:p w14:paraId="2FDD4A61" w14:textId="77777777" w:rsidR="006F18B5" w:rsidRPr="006F18B5" w:rsidRDefault="006F18B5" w:rsidP="006F18B5">
      <w:pPr>
        <w:numPr>
          <w:ilvl w:val="1"/>
          <w:numId w:val="25"/>
        </w:numPr>
        <w:overflowPunct/>
        <w:autoSpaceDE/>
        <w:autoSpaceDN/>
        <w:adjustRightInd/>
        <w:spacing w:after="0"/>
        <w:textAlignment w:val="auto"/>
        <w:rPr>
          <w:rFonts w:eastAsia="MS Mincho"/>
          <w:lang w:val="en-US" w:eastAsia="ja-JP"/>
        </w:rPr>
      </w:pPr>
      <w:r w:rsidRPr="006F18B5">
        <w:rPr>
          <w:rFonts w:eastAsia="MS Mincho"/>
          <w:lang w:eastAsia="ja-JP"/>
        </w:rPr>
        <w:t>E</w:t>
      </w:r>
      <w:r w:rsidRPr="006F18B5">
        <w:rPr>
          <w:rFonts w:eastAsia="MS Mincho" w:hint="eastAsia"/>
          <w:lang w:eastAsia="ja-JP"/>
        </w:rPr>
        <w:t xml:space="preserve">.g., </w:t>
      </w:r>
      <w:r w:rsidRPr="006F18B5">
        <w:rPr>
          <w:rFonts w:eastAsia="MS Mincho"/>
          <w:lang w:eastAsia="ja-JP"/>
        </w:rPr>
        <w:t>Codebook design</w:t>
      </w:r>
      <w:r w:rsidRPr="006F18B5">
        <w:rPr>
          <w:rFonts w:eastAsia="MS Mincho" w:hint="eastAsia"/>
          <w:lang w:eastAsia="ja-JP"/>
        </w:rPr>
        <w:t>, calibration accuracy, interference measurement, advanced receiver design, interference hypothesis</w:t>
      </w:r>
    </w:p>
    <w:p w14:paraId="0B6EF7B4" w14:textId="77777777" w:rsidR="003765B9" w:rsidRDefault="0020001D" w:rsidP="006F18B5">
      <w:pPr>
        <w:overflowPunct/>
        <w:autoSpaceDE/>
        <w:autoSpaceDN/>
        <w:adjustRightInd/>
        <w:spacing w:after="0"/>
        <w:textAlignment w:val="auto"/>
        <w:rPr>
          <w:sz w:val="22"/>
          <w:szCs w:val="22"/>
          <w:lang w:eastAsia="zh-CN"/>
        </w:rPr>
      </w:pPr>
      <w:r w:rsidRPr="0020001D">
        <w:rPr>
          <w:sz w:val="22"/>
          <w:szCs w:val="22"/>
          <w:lang w:eastAsia="zh-CN"/>
        </w:rPr>
        <w:t xml:space="preserve"> </w:t>
      </w:r>
    </w:p>
    <w:p w14:paraId="20462C87" w14:textId="73A47B3C" w:rsidR="003765B9" w:rsidRPr="006F18B5" w:rsidRDefault="003765B9" w:rsidP="006F18B5">
      <w:pPr>
        <w:ind w:firstLine="284"/>
        <w:jc w:val="both"/>
        <w:rPr>
          <w:rFonts w:eastAsia="MS Mincho"/>
          <w:i/>
          <w:sz w:val="22"/>
          <w:szCs w:val="22"/>
          <w:lang w:val="en-US" w:eastAsia="ja-JP"/>
        </w:rPr>
      </w:pPr>
      <w:r>
        <w:rPr>
          <w:sz w:val="22"/>
          <w:szCs w:val="22"/>
          <w:lang w:eastAsia="zh-CN"/>
        </w:rPr>
        <w:t xml:space="preserve">Also, regarding </w:t>
      </w:r>
      <w:r w:rsidR="00AA600B">
        <w:rPr>
          <w:sz w:val="22"/>
          <w:szCs w:val="22"/>
          <w:lang w:eastAsia="zh-CN"/>
        </w:rPr>
        <w:t>CSI reporting</w:t>
      </w:r>
      <w:r>
        <w:rPr>
          <w:sz w:val="22"/>
          <w:szCs w:val="22"/>
          <w:lang w:eastAsia="zh-CN"/>
        </w:rPr>
        <w:t>, following is agreed.</w:t>
      </w:r>
    </w:p>
    <w:p w14:paraId="5BC870A0" w14:textId="77777777" w:rsidR="006F18B5" w:rsidRPr="00246DA7" w:rsidRDefault="006F18B5" w:rsidP="006F18B5">
      <w:pPr>
        <w:snapToGrid w:val="0"/>
        <w:jc w:val="both"/>
        <w:rPr>
          <w:rFonts w:eastAsia="MS Mincho"/>
          <w:b/>
          <w:highlight w:val="green"/>
          <w:u w:val="single"/>
          <w:lang w:val="en-US" w:eastAsia="ja-JP"/>
        </w:rPr>
      </w:pPr>
      <w:r w:rsidRPr="00246DA7">
        <w:rPr>
          <w:rFonts w:eastAsia="MS Mincho"/>
          <w:b/>
          <w:highlight w:val="green"/>
          <w:u w:val="single"/>
          <w:lang w:val="en-US" w:eastAsia="ja-JP"/>
        </w:rPr>
        <w:t>Agreements:</w:t>
      </w:r>
    </w:p>
    <w:p w14:paraId="33959918" w14:textId="77777777" w:rsidR="006F18B5" w:rsidRPr="006F18B5" w:rsidRDefault="006F18B5" w:rsidP="006F18B5">
      <w:pPr>
        <w:numPr>
          <w:ilvl w:val="3"/>
          <w:numId w:val="26"/>
        </w:numPr>
        <w:tabs>
          <w:tab w:val="clear" w:pos="2880"/>
          <w:tab w:val="num" w:pos="360"/>
        </w:tabs>
        <w:overflowPunct/>
        <w:autoSpaceDE/>
        <w:autoSpaceDN/>
        <w:adjustRightInd/>
        <w:snapToGrid w:val="0"/>
        <w:spacing w:after="0"/>
        <w:ind w:left="360"/>
        <w:jc w:val="both"/>
        <w:textAlignment w:val="auto"/>
        <w:rPr>
          <w:rFonts w:eastAsia="MS Mincho"/>
          <w:lang w:val="en-US" w:eastAsia="ja-JP"/>
        </w:rPr>
      </w:pPr>
      <w:r w:rsidRPr="006F18B5">
        <w:rPr>
          <w:rFonts w:eastAsia="MS Mincho"/>
          <w:lang w:val="en-US" w:eastAsia="ja-JP"/>
        </w:rPr>
        <w:t>NR supports CSI reporting with two types of spatial information feedback</w:t>
      </w:r>
    </w:p>
    <w:p w14:paraId="0D1F07F0" w14:textId="77777777" w:rsidR="006F18B5" w:rsidRPr="006F18B5" w:rsidRDefault="006F18B5" w:rsidP="006F18B5">
      <w:pPr>
        <w:numPr>
          <w:ilvl w:val="4"/>
          <w:numId w:val="26"/>
        </w:numPr>
        <w:tabs>
          <w:tab w:val="clear" w:pos="3600"/>
          <w:tab w:val="num" w:pos="1080"/>
        </w:tabs>
        <w:overflowPunct/>
        <w:autoSpaceDE/>
        <w:autoSpaceDN/>
        <w:adjustRightInd/>
        <w:snapToGrid w:val="0"/>
        <w:spacing w:after="0"/>
        <w:ind w:left="1080"/>
        <w:jc w:val="both"/>
        <w:textAlignment w:val="auto"/>
        <w:rPr>
          <w:rFonts w:eastAsia="MS Mincho"/>
          <w:lang w:val="en-US" w:eastAsia="ja-JP"/>
        </w:rPr>
      </w:pPr>
      <w:r w:rsidRPr="006F18B5">
        <w:rPr>
          <w:rFonts w:eastAsia="MS Mincho"/>
          <w:lang w:val="en-US" w:eastAsia="ja-JP"/>
        </w:rPr>
        <w:t xml:space="preserve">Type I feedback: Normal </w:t>
      </w:r>
    </w:p>
    <w:p w14:paraId="7A8029F9" w14:textId="77777777" w:rsidR="006F18B5" w:rsidRPr="006F18B5" w:rsidRDefault="006F18B5" w:rsidP="006F18B5">
      <w:pPr>
        <w:numPr>
          <w:ilvl w:val="1"/>
          <w:numId w:val="26"/>
        </w:numPr>
        <w:overflowPunct/>
        <w:autoSpaceDE/>
        <w:autoSpaceDN/>
        <w:adjustRightInd/>
        <w:snapToGrid w:val="0"/>
        <w:spacing w:after="0"/>
        <w:jc w:val="both"/>
        <w:textAlignment w:val="auto"/>
        <w:rPr>
          <w:rFonts w:eastAsia="MS Mincho"/>
          <w:lang w:val="en-US" w:eastAsia="ja-JP"/>
        </w:rPr>
      </w:pPr>
      <w:r w:rsidRPr="006F18B5">
        <w:rPr>
          <w:rFonts w:eastAsia="MS Mincho"/>
          <w:lang w:val="en-US" w:eastAsia="ja-JP"/>
        </w:rPr>
        <w:t>Codebook-based PMI feedback with normal spatial resolution</w:t>
      </w:r>
    </w:p>
    <w:p w14:paraId="21D7209B" w14:textId="77777777" w:rsidR="006F18B5" w:rsidRPr="006F18B5" w:rsidRDefault="006F18B5" w:rsidP="006F18B5">
      <w:pPr>
        <w:numPr>
          <w:ilvl w:val="4"/>
          <w:numId w:val="26"/>
        </w:numPr>
        <w:tabs>
          <w:tab w:val="clear" w:pos="3600"/>
          <w:tab w:val="num" w:pos="1080"/>
        </w:tabs>
        <w:overflowPunct/>
        <w:autoSpaceDE/>
        <w:autoSpaceDN/>
        <w:adjustRightInd/>
        <w:snapToGrid w:val="0"/>
        <w:spacing w:after="0"/>
        <w:ind w:left="1080"/>
        <w:jc w:val="both"/>
        <w:textAlignment w:val="auto"/>
        <w:rPr>
          <w:rFonts w:eastAsia="MS Mincho"/>
          <w:lang w:val="en-US" w:eastAsia="ja-JP"/>
        </w:rPr>
      </w:pPr>
      <w:r w:rsidRPr="006F18B5">
        <w:rPr>
          <w:rFonts w:eastAsia="MS Mincho"/>
          <w:lang w:val="en-US" w:eastAsia="ja-JP"/>
        </w:rPr>
        <w:t xml:space="preserve">Type II feedback: Enhanced </w:t>
      </w:r>
    </w:p>
    <w:p w14:paraId="550AAA8E" w14:textId="77777777" w:rsidR="006F18B5" w:rsidRPr="006F18B5" w:rsidRDefault="006F18B5" w:rsidP="006F18B5">
      <w:pPr>
        <w:numPr>
          <w:ilvl w:val="1"/>
          <w:numId w:val="26"/>
        </w:numPr>
        <w:overflowPunct/>
        <w:autoSpaceDE/>
        <w:autoSpaceDN/>
        <w:adjustRightInd/>
        <w:snapToGrid w:val="0"/>
        <w:spacing w:after="0"/>
        <w:jc w:val="both"/>
        <w:textAlignment w:val="auto"/>
        <w:rPr>
          <w:rFonts w:eastAsia="MS Mincho"/>
          <w:lang w:val="en-US" w:eastAsia="ja-JP"/>
        </w:rPr>
      </w:pPr>
      <w:r w:rsidRPr="006F18B5">
        <w:rPr>
          <w:rFonts w:eastAsia="MS Mincho"/>
          <w:lang w:val="en-US" w:eastAsia="ja-JP"/>
        </w:rPr>
        <w:t xml:space="preserve">“Explicit” feedback and/or codebook-based feedback with higher spatial resolution </w:t>
      </w:r>
    </w:p>
    <w:p w14:paraId="153DF808" w14:textId="77777777" w:rsidR="006F18B5" w:rsidRPr="006F18B5" w:rsidRDefault="006F18B5" w:rsidP="006F18B5">
      <w:pPr>
        <w:numPr>
          <w:ilvl w:val="3"/>
          <w:numId w:val="26"/>
        </w:numPr>
        <w:tabs>
          <w:tab w:val="clear" w:pos="2880"/>
          <w:tab w:val="num" w:pos="360"/>
        </w:tabs>
        <w:overflowPunct/>
        <w:autoSpaceDE/>
        <w:autoSpaceDN/>
        <w:adjustRightInd/>
        <w:snapToGrid w:val="0"/>
        <w:spacing w:after="0"/>
        <w:ind w:left="360"/>
        <w:jc w:val="both"/>
        <w:textAlignment w:val="auto"/>
        <w:rPr>
          <w:rFonts w:eastAsia="MS Mincho"/>
          <w:lang w:val="en-US" w:eastAsia="ja-JP"/>
        </w:rPr>
      </w:pPr>
      <w:r w:rsidRPr="006F18B5">
        <w:rPr>
          <w:rFonts w:eastAsia="MS Mincho"/>
          <w:lang w:val="en-US" w:eastAsia="ja-JP"/>
        </w:rPr>
        <w:t xml:space="preserve">For Type I and II, CSI feedback per </w:t>
      </w:r>
      <w:proofErr w:type="spellStart"/>
      <w:r w:rsidRPr="006F18B5">
        <w:rPr>
          <w:rFonts w:eastAsia="MS Mincho"/>
          <w:lang w:val="en-US" w:eastAsia="ja-JP"/>
        </w:rPr>
        <w:t>subband</w:t>
      </w:r>
      <w:proofErr w:type="spellEnd"/>
      <w:r w:rsidRPr="006F18B5">
        <w:rPr>
          <w:rFonts w:eastAsia="MS Mincho"/>
          <w:lang w:val="en-US" w:eastAsia="ja-JP"/>
        </w:rPr>
        <w:t xml:space="preserve"> as well as wideband feedback are supported</w:t>
      </w:r>
    </w:p>
    <w:p w14:paraId="05611AB5" w14:textId="77777777" w:rsidR="006F18B5" w:rsidRPr="006F18B5" w:rsidRDefault="006F18B5" w:rsidP="006F18B5">
      <w:pPr>
        <w:numPr>
          <w:ilvl w:val="3"/>
          <w:numId w:val="26"/>
        </w:numPr>
        <w:tabs>
          <w:tab w:val="clear" w:pos="2880"/>
          <w:tab w:val="num" w:pos="360"/>
        </w:tabs>
        <w:overflowPunct/>
        <w:autoSpaceDE/>
        <w:autoSpaceDN/>
        <w:adjustRightInd/>
        <w:snapToGrid w:val="0"/>
        <w:spacing w:after="0"/>
        <w:ind w:left="360"/>
        <w:jc w:val="both"/>
        <w:textAlignment w:val="auto"/>
        <w:rPr>
          <w:rFonts w:eastAsia="MS Mincho"/>
          <w:lang w:val="en-US" w:eastAsia="ja-JP"/>
        </w:rPr>
      </w:pPr>
      <w:r w:rsidRPr="006F18B5">
        <w:rPr>
          <w:rFonts w:eastAsia="MS Mincho"/>
          <w:lang w:val="en-US" w:eastAsia="ja-JP"/>
        </w:rPr>
        <w:t>For Type I and II, beam-related feedback can be included</w:t>
      </w:r>
    </w:p>
    <w:p w14:paraId="0877486C" w14:textId="77777777" w:rsidR="00E379CC" w:rsidRPr="006F18B5" w:rsidRDefault="00E379CC" w:rsidP="004875B9">
      <w:pPr>
        <w:ind w:firstLine="284"/>
        <w:jc w:val="both"/>
        <w:rPr>
          <w:sz w:val="22"/>
          <w:szCs w:val="22"/>
          <w:lang w:val="en-US" w:eastAsia="zh-CN"/>
        </w:rPr>
      </w:pPr>
    </w:p>
    <w:p w14:paraId="2A162FE8" w14:textId="3874AF01" w:rsidR="00E379CC" w:rsidRDefault="00AA600B" w:rsidP="004875B9">
      <w:pPr>
        <w:ind w:firstLine="284"/>
        <w:jc w:val="both"/>
        <w:rPr>
          <w:sz w:val="22"/>
          <w:szCs w:val="22"/>
          <w:lang w:eastAsia="zh-CN"/>
        </w:rPr>
      </w:pPr>
      <w:r>
        <w:rPr>
          <w:sz w:val="22"/>
          <w:szCs w:val="22"/>
          <w:lang w:eastAsia="zh-CN"/>
        </w:rPr>
        <w:t>In this contribution, we share our view on NR codebook design.</w:t>
      </w:r>
    </w:p>
    <w:p w14:paraId="1D425F9B" w14:textId="77777777" w:rsidR="009B0A29" w:rsidRPr="006F18B5" w:rsidRDefault="009B0A29" w:rsidP="006F18B5"/>
    <w:p w14:paraId="1CD9C785" w14:textId="6BFCF425" w:rsidR="00E379CC" w:rsidRDefault="00AA600B" w:rsidP="00A13AAA">
      <w:pPr>
        <w:pStyle w:val="Heading1"/>
        <w:numPr>
          <w:ilvl w:val="0"/>
          <w:numId w:val="5"/>
        </w:numPr>
        <w:spacing w:before="120" w:after="60"/>
        <w:jc w:val="both"/>
        <w:rPr>
          <w:rFonts w:cs="Arial"/>
          <w:lang w:val="en-US"/>
        </w:rPr>
      </w:pPr>
      <w:r>
        <w:rPr>
          <w:rFonts w:cs="Arial"/>
          <w:lang w:val="en-US"/>
        </w:rPr>
        <w:t>Design Consideration</w:t>
      </w:r>
    </w:p>
    <w:p w14:paraId="01577D43" w14:textId="1F0915A5" w:rsidR="00AA600B" w:rsidRPr="00AA600B" w:rsidRDefault="00AA600B" w:rsidP="00AA600B">
      <w:pPr>
        <w:ind w:firstLine="284"/>
        <w:jc w:val="both"/>
        <w:rPr>
          <w:sz w:val="22"/>
          <w:szCs w:val="22"/>
          <w:lang w:eastAsia="zh-CN"/>
        </w:rPr>
      </w:pPr>
      <w:r w:rsidRPr="00AA600B">
        <w:rPr>
          <w:sz w:val="22"/>
          <w:szCs w:val="22"/>
          <w:lang w:eastAsia="zh-CN"/>
        </w:rPr>
        <w:t>Following figure shows general array structure which covers both uniform array as well as non-uniform array.</w:t>
      </w:r>
    </w:p>
    <w:p w14:paraId="30D41765" w14:textId="77777777" w:rsidR="00AA600B" w:rsidRPr="00AA600B" w:rsidRDefault="00AA600B" w:rsidP="00AA600B">
      <w:pPr>
        <w:keepNext/>
        <w:ind w:firstLine="284"/>
        <w:jc w:val="center"/>
        <w:rPr>
          <w:sz w:val="22"/>
          <w:szCs w:val="22"/>
        </w:rPr>
      </w:pPr>
      <w:r w:rsidRPr="00AA600B">
        <w:rPr>
          <w:noProof/>
          <w:sz w:val="22"/>
          <w:szCs w:val="22"/>
          <w:lang w:val="en-US" w:eastAsia="ko-KR"/>
        </w:rPr>
        <w:lastRenderedPageBreak/>
        <w:drawing>
          <wp:inline distT="0" distB="0" distL="0" distR="0" wp14:anchorId="030E1410" wp14:editId="70451A6F">
            <wp:extent cx="3495675" cy="19431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95675" cy="1943100"/>
                    </a:xfrm>
                    <a:prstGeom prst="rect">
                      <a:avLst/>
                    </a:prstGeom>
                    <a:noFill/>
                    <a:ln>
                      <a:noFill/>
                    </a:ln>
                  </pic:spPr>
                </pic:pic>
              </a:graphicData>
            </a:graphic>
          </wp:inline>
        </w:drawing>
      </w:r>
    </w:p>
    <w:p w14:paraId="3A901F80" w14:textId="5D20236A" w:rsidR="00AA600B" w:rsidRPr="00AA600B" w:rsidRDefault="00AA600B" w:rsidP="00AA600B">
      <w:pPr>
        <w:pStyle w:val="Caption"/>
        <w:jc w:val="center"/>
        <w:rPr>
          <w:sz w:val="22"/>
          <w:szCs w:val="22"/>
          <w:lang w:eastAsia="zh-CN"/>
        </w:rPr>
      </w:pPr>
      <w:r w:rsidRPr="00AA600B">
        <w:rPr>
          <w:sz w:val="22"/>
          <w:szCs w:val="22"/>
        </w:rPr>
        <w:t xml:space="preserve">Figure </w:t>
      </w:r>
      <w:r w:rsidRPr="00AA600B">
        <w:rPr>
          <w:sz w:val="22"/>
          <w:szCs w:val="22"/>
        </w:rPr>
        <w:fldChar w:fldCharType="begin"/>
      </w:r>
      <w:r w:rsidRPr="00AA600B">
        <w:rPr>
          <w:sz w:val="22"/>
          <w:szCs w:val="22"/>
        </w:rPr>
        <w:instrText xml:space="preserve"> SEQ Figure \* ARABIC </w:instrText>
      </w:r>
      <w:r w:rsidRPr="00AA600B">
        <w:rPr>
          <w:sz w:val="22"/>
          <w:szCs w:val="22"/>
        </w:rPr>
        <w:fldChar w:fldCharType="separate"/>
      </w:r>
      <w:r w:rsidR="003232D6">
        <w:rPr>
          <w:noProof/>
          <w:sz w:val="22"/>
          <w:szCs w:val="22"/>
        </w:rPr>
        <w:t>1</w:t>
      </w:r>
      <w:r w:rsidRPr="00AA600B">
        <w:rPr>
          <w:sz w:val="22"/>
          <w:szCs w:val="22"/>
        </w:rPr>
        <w:fldChar w:fldCharType="end"/>
      </w:r>
      <w:r w:rsidRPr="00AA600B">
        <w:rPr>
          <w:sz w:val="22"/>
          <w:szCs w:val="22"/>
        </w:rPr>
        <w:t xml:space="preserve"> Considered Antenna Array Pattern</w:t>
      </w:r>
    </w:p>
    <w:p w14:paraId="146D125D" w14:textId="643D6E33" w:rsidR="00AA600B" w:rsidRDefault="00AA600B" w:rsidP="00D04BEF">
      <w:pPr>
        <w:ind w:firstLine="360"/>
        <w:jc w:val="both"/>
        <w:rPr>
          <w:sz w:val="22"/>
          <w:szCs w:val="22"/>
        </w:rPr>
      </w:pPr>
      <w:r w:rsidRPr="00AA600B">
        <w:rPr>
          <w:sz w:val="22"/>
          <w:szCs w:val="22"/>
        </w:rPr>
        <w:t xml:space="preserve">In </w:t>
      </w:r>
      <w:r>
        <w:rPr>
          <w:sz w:val="22"/>
          <w:szCs w:val="22"/>
        </w:rPr>
        <w:fldChar w:fldCharType="begin"/>
      </w:r>
      <w:r>
        <w:rPr>
          <w:sz w:val="22"/>
          <w:szCs w:val="22"/>
        </w:rPr>
        <w:instrText xml:space="preserve"> REF _Ref462413050 \r \h </w:instrText>
      </w:r>
      <w:r>
        <w:rPr>
          <w:sz w:val="22"/>
          <w:szCs w:val="22"/>
        </w:rPr>
      </w:r>
      <w:r>
        <w:rPr>
          <w:sz w:val="22"/>
          <w:szCs w:val="22"/>
        </w:rPr>
        <w:fldChar w:fldCharType="separate"/>
      </w:r>
      <w:r w:rsidR="003232D6">
        <w:rPr>
          <w:sz w:val="22"/>
          <w:szCs w:val="22"/>
        </w:rPr>
        <w:t>[2]</w:t>
      </w:r>
      <w:r>
        <w:rPr>
          <w:sz w:val="22"/>
          <w:szCs w:val="22"/>
        </w:rPr>
        <w:fldChar w:fldCharType="end"/>
      </w:r>
      <w:r w:rsidRPr="00AA600B">
        <w:rPr>
          <w:sz w:val="22"/>
          <w:szCs w:val="22"/>
        </w:rPr>
        <w:t xml:space="preserve">, </w:t>
      </w:r>
      <w:r>
        <w:rPr>
          <w:sz w:val="22"/>
          <w:szCs w:val="22"/>
        </w:rPr>
        <w:t>following considerations</w:t>
      </w:r>
      <w:r w:rsidR="00D04BEF">
        <w:rPr>
          <w:sz w:val="22"/>
          <w:szCs w:val="22"/>
        </w:rPr>
        <w:t xml:space="preserve"> for NR codebook design</w:t>
      </w:r>
      <w:r w:rsidR="0016049F">
        <w:rPr>
          <w:sz w:val="22"/>
          <w:szCs w:val="22"/>
        </w:rPr>
        <w:t xml:space="preserve"> was proposed</w:t>
      </w:r>
      <w:r>
        <w:rPr>
          <w:sz w:val="22"/>
          <w:szCs w:val="22"/>
        </w:rPr>
        <w:t>.</w:t>
      </w:r>
    </w:p>
    <w:p w14:paraId="365F3EF5" w14:textId="77777777" w:rsidR="00AA600B" w:rsidRDefault="00AA600B" w:rsidP="00AA600B">
      <w:pPr>
        <w:ind w:firstLine="360"/>
        <w:jc w:val="both"/>
        <w:rPr>
          <w:sz w:val="22"/>
          <w:szCs w:val="22"/>
          <w:lang w:eastAsia="zh-CN"/>
        </w:rPr>
      </w:pPr>
      <w:r>
        <w:rPr>
          <w:sz w:val="22"/>
          <w:szCs w:val="22"/>
          <w:lang w:eastAsia="zh-CN"/>
        </w:rPr>
        <w:t>The</w:t>
      </w:r>
      <w:r w:rsidRPr="00C62491">
        <w:rPr>
          <w:sz w:val="22"/>
          <w:szCs w:val="22"/>
        </w:rPr>
        <w:t xml:space="preserve"> multiple panels deployed at the </w:t>
      </w:r>
      <w:r>
        <w:rPr>
          <w:sz w:val="22"/>
          <w:szCs w:val="22"/>
        </w:rPr>
        <w:t>TRP</w:t>
      </w:r>
      <w:r w:rsidRPr="00C62491">
        <w:rPr>
          <w:sz w:val="22"/>
          <w:szCs w:val="22"/>
        </w:rPr>
        <w:t xml:space="preserve"> side</w:t>
      </w:r>
      <w:r>
        <w:rPr>
          <w:sz w:val="22"/>
          <w:szCs w:val="22"/>
          <w:lang w:eastAsia="zh-CN"/>
        </w:rPr>
        <w:t xml:space="preserve"> can be utilized for the data transmission to one UE. Depending on the beamforming selection on the antenna panels different MIMO transmission schemes can be realized. For example transmission with higher rank can be used to improve the peak data rate of the UE and may require different beam selection on the TRP antenna panels. The high gain / narrow beam (i.e. single narrow beam) transmission can be provided for coverage limited UEs by using the same beamforming and joint precoding across TRP antenna panels.  Considering various beamforming options for antenna panels, the beamforming on CSI-RS antenna ports as well as the codebook structure should be carefully designed to support all MIMO transmission schemes in the NR system. </w:t>
      </w:r>
    </w:p>
    <w:p w14:paraId="7EFF0801" w14:textId="1B1E56FF" w:rsidR="00AA600B" w:rsidRDefault="00AA600B" w:rsidP="00AA600B">
      <w:pPr>
        <w:ind w:firstLine="360"/>
        <w:jc w:val="both"/>
        <w:rPr>
          <w:sz w:val="22"/>
          <w:szCs w:val="22"/>
          <w:lang w:eastAsia="zh-CN"/>
        </w:rPr>
      </w:pPr>
      <w:r>
        <w:rPr>
          <w:sz w:val="22"/>
          <w:szCs w:val="22"/>
          <w:lang w:eastAsia="zh-CN"/>
        </w:rPr>
        <w:t>In NR system with multiple beams, beam management and/or CSI feedback should support beam selection. In LTE, beam selection at the TRP is done by CSI feedback or using RRM measurements using DRS while, in NR, separate (</w:t>
      </w:r>
      <w:proofErr w:type="spellStart"/>
      <w:r>
        <w:rPr>
          <w:sz w:val="22"/>
          <w:szCs w:val="22"/>
          <w:lang w:eastAsia="zh-CN"/>
        </w:rPr>
        <w:t>analog</w:t>
      </w:r>
      <w:proofErr w:type="spellEnd"/>
      <w:r>
        <w:rPr>
          <w:sz w:val="22"/>
          <w:szCs w:val="22"/>
          <w:lang w:eastAsia="zh-CN"/>
        </w:rPr>
        <w:t>) beam selection protocol (P-1 to P-3)</w:t>
      </w:r>
      <w:r w:rsidR="001724B1">
        <w:rPr>
          <w:sz w:val="22"/>
          <w:szCs w:val="22"/>
          <w:lang w:eastAsia="zh-CN"/>
        </w:rPr>
        <w:t xml:space="preserve"> is considered</w:t>
      </w:r>
      <w:r>
        <w:rPr>
          <w:sz w:val="22"/>
          <w:szCs w:val="22"/>
          <w:lang w:eastAsia="zh-CN"/>
        </w:rPr>
        <w:t xml:space="preserve">. For </w:t>
      </w:r>
      <w:proofErr w:type="spellStart"/>
      <w:r>
        <w:rPr>
          <w:sz w:val="22"/>
          <w:szCs w:val="22"/>
          <w:lang w:eastAsia="zh-CN"/>
        </w:rPr>
        <w:t>beamformed</w:t>
      </w:r>
      <w:proofErr w:type="spellEnd"/>
      <w:r>
        <w:rPr>
          <w:sz w:val="22"/>
          <w:szCs w:val="22"/>
          <w:lang w:eastAsia="zh-CN"/>
        </w:rPr>
        <w:t xml:space="preserve"> reference signal, the beam selection can be realized by assigning different beamforming for the RSs. In this case one or multiple selected beams can be reported by the UE. Another approach can be using </w:t>
      </w:r>
      <w:proofErr w:type="spellStart"/>
      <w:r>
        <w:rPr>
          <w:sz w:val="22"/>
          <w:szCs w:val="22"/>
          <w:lang w:eastAsia="zh-CN"/>
        </w:rPr>
        <w:t>beamformed</w:t>
      </w:r>
      <w:proofErr w:type="spellEnd"/>
      <w:r>
        <w:rPr>
          <w:sz w:val="22"/>
          <w:szCs w:val="22"/>
          <w:lang w:eastAsia="zh-CN"/>
        </w:rPr>
        <w:t xml:space="preserve"> CSI-RS similar to LTE FD-MIMO. In this approach, the beam selection codebook can be further extended. For example </w:t>
      </w:r>
      <w:proofErr w:type="spellStart"/>
      <w:r>
        <w:rPr>
          <w:sz w:val="22"/>
          <w:szCs w:val="22"/>
          <w:lang w:eastAsia="zh-CN"/>
        </w:rPr>
        <w:t>Kronecker</w:t>
      </w:r>
      <w:proofErr w:type="spellEnd"/>
      <w:r>
        <w:rPr>
          <w:sz w:val="22"/>
          <w:szCs w:val="22"/>
          <w:lang w:eastAsia="zh-CN"/>
        </w:rPr>
        <w:t xml:space="preserve"> product based codebook can be used on the beam selection entries of the PMI to perform 2D precoding across the selected beams. In this case a single codebook can be used to support high rank transmission without joint precoding across beams or high gain transmission with joint precoding across the beams. The actual subset of the codebook entries that should be used can be configured by the TRP depending on the beam configuration and selected transmission scheme. In summary, beam management protocol can handle beam selection functionality while CSI-RS and feedback protocol can be used for further process of the selected beams. In case, CSI-RS is used for one of beam management procedure (e.g. P-2), those functionalities can be supported simultaneously.</w:t>
      </w:r>
    </w:p>
    <w:p w14:paraId="18E307C0" w14:textId="122BF2DB" w:rsidR="00AA600B" w:rsidRDefault="00AA600B" w:rsidP="00AA600B">
      <w:pPr>
        <w:ind w:firstLine="360"/>
        <w:jc w:val="both"/>
        <w:rPr>
          <w:sz w:val="22"/>
          <w:szCs w:val="22"/>
          <w:lang w:eastAsia="zh-CN"/>
        </w:rPr>
      </w:pPr>
      <w:r>
        <w:rPr>
          <w:sz w:val="22"/>
          <w:szCs w:val="22"/>
          <w:lang w:eastAsia="zh-CN"/>
        </w:rPr>
        <w:t xml:space="preserve">It should be noted that support of non-coherent precoding may be also beneficial to support some NR scenarios. More specifically, depending on implementation multiple antenna panels at the TRP may not be coherent to support joint precoding discussed above. In addition the panels can be deployed at the different TRPs to perform coordinated multi-point transmission to the UE. To support these scenarios, the codebook can be further enhanced to support independent beam selection on multiple CSI-RS antenna ports. In another approach multiple CSI-RS resources associated with different panels or beams can be used. Similar consideration can be done for CL-MU MIMO where each panel forms different direction beams toward different UEs. </w:t>
      </w:r>
    </w:p>
    <w:p w14:paraId="58AD0E1D" w14:textId="77777777" w:rsidR="00AA600B" w:rsidRDefault="00AA600B" w:rsidP="00AA600B">
      <w:pPr>
        <w:ind w:firstLine="360"/>
        <w:jc w:val="both"/>
        <w:rPr>
          <w:sz w:val="22"/>
          <w:szCs w:val="22"/>
          <w:lang w:eastAsia="zh-CN"/>
        </w:rPr>
      </w:pPr>
      <w:r>
        <w:rPr>
          <w:sz w:val="22"/>
          <w:szCs w:val="22"/>
          <w:lang w:eastAsia="zh-CN"/>
        </w:rPr>
        <w:t>In some scenarios CSI-RS antenna ports spacing within CSI-RS resource can be non-uniform that may require special consideration in the precoding vectors design. For example, the codebook with dual co-phasing structure can be considered to support two stage joint precoding across CSI-RS antenna ports of one spacing and across CSI-RS antenna port groups with another antenna spacing.</w:t>
      </w:r>
    </w:p>
    <w:p w14:paraId="020365AD" w14:textId="77777777" w:rsidR="00AA600B" w:rsidRDefault="00AA600B" w:rsidP="00AA600B">
      <w:pPr>
        <w:ind w:firstLine="360"/>
        <w:jc w:val="both"/>
        <w:rPr>
          <w:sz w:val="22"/>
          <w:szCs w:val="22"/>
          <w:lang w:eastAsia="zh-CN"/>
        </w:rPr>
      </w:pPr>
      <w:r>
        <w:rPr>
          <w:sz w:val="22"/>
          <w:szCs w:val="22"/>
          <w:lang w:eastAsia="zh-CN"/>
        </w:rPr>
        <w:t>The</w:t>
      </w:r>
      <w:r w:rsidRPr="00AE727B">
        <w:rPr>
          <w:sz w:val="22"/>
          <w:szCs w:val="22"/>
          <w:lang w:val="en-US"/>
        </w:rPr>
        <w:t xml:space="preserve"> </w:t>
      </w:r>
      <w:r>
        <w:rPr>
          <w:sz w:val="22"/>
          <w:szCs w:val="22"/>
          <w:lang w:val="en-US"/>
        </w:rPr>
        <w:t xml:space="preserve">codebook structure may also support </w:t>
      </w:r>
      <w:r w:rsidRPr="00AE727B">
        <w:rPr>
          <w:sz w:val="22"/>
          <w:szCs w:val="22"/>
          <w:lang w:val="en-US"/>
        </w:rPr>
        <w:t>beam patterns</w:t>
      </w:r>
      <w:r>
        <w:rPr>
          <w:sz w:val="22"/>
          <w:szCs w:val="22"/>
          <w:lang w:val="en-US"/>
        </w:rPr>
        <w:t xml:space="preserve"> with different beam width. For example the narrow beam PMIs may be required for low rank transmission to provide sufficient beamforming gain</w:t>
      </w:r>
      <w:r w:rsidRPr="00AE727B">
        <w:rPr>
          <w:sz w:val="22"/>
          <w:szCs w:val="22"/>
          <w:lang w:val="en-US"/>
        </w:rPr>
        <w:t>,</w:t>
      </w:r>
      <w:r>
        <w:rPr>
          <w:sz w:val="22"/>
          <w:szCs w:val="22"/>
          <w:lang w:val="en-US"/>
        </w:rPr>
        <w:t xml:space="preserve"> while the need of </w:t>
      </w:r>
      <w:r>
        <w:rPr>
          <w:sz w:val="22"/>
          <w:szCs w:val="22"/>
          <w:lang w:val="en-US"/>
        </w:rPr>
        <w:lastRenderedPageBreak/>
        <w:t xml:space="preserve">supporting wide beam PMIs </w:t>
      </w:r>
      <w:r w:rsidRPr="00AE727B">
        <w:rPr>
          <w:sz w:val="22"/>
          <w:szCs w:val="22"/>
          <w:lang w:val="en-US"/>
        </w:rPr>
        <w:t xml:space="preserve">arises in </w:t>
      </w:r>
      <w:r>
        <w:rPr>
          <w:sz w:val="22"/>
          <w:szCs w:val="22"/>
          <w:lang w:val="en-US"/>
        </w:rPr>
        <w:t>the scenarios with higher rank transmission (e.g. 3-4 layers) to increase probability of the higher transmission rank selection without significant loss. The use of widen beam may be also preferable in high mobility scenario for more robust selection of the precoding at the.</w:t>
      </w:r>
      <w:r>
        <w:rPr>
          <w:sz w:val="22"/>
          <w:szCs w:val="22"/>
          <w:lang w:eastAsia="zh-CN"/>
        </w:rPr>
        <w:t xml:space="preserve">  </w:t>
      </w:r>
    </w:p>
    <w:p w14:paraId="576049FB" w14:textId="763C6EA5" w:rsidR="00AA600B" w:rsidRPr="00D85A06" w:rsidRDefault="00AA600B" w:rsidP="00AA600B">
      <w:pPr>
        <w:jc w:val="both"/>
        <w:rPr>
          <w:b/>
          <w:i/>
          <w:sz w:val="22"/>
          <w:szCs w:val="22"/>
          <w:lang w:val="en-US" w:eastAsia="zh-CN"/>
        </w:rPr>
      </w:pPr>
      <w:r w:rsidRPr="00D85A06">
        <w:rPr>
          <w:b/>
          <w:i/>
          <w:sz w:val="22"/>
          <w:szCs w:val="22"/>
          <w:lang w:val="en-US" w:eastAsia="zh-CN"/>
        </w:rPr>
        <w:t xml:space="preserve">Proposal </w:t>
      </w:r>
      <w:r>
        <w:rPr>
          <w:b/>
          <w:i/>
          <w:sz w:val="22"/>
          <w:szCs w:val="22"/>
          <w:lang w:val="en-US" w:eastAsia="zh-CN"/>
        </w:rPr>
        <w:t>1</w:t>
      </w:r>
      <w:r w:rsidRPr="00D85A06">
        <w:rPr>
          <w:b/>
          <w:i/>
          <w:sz w:val="22"/>
          <w:szCs w:val="22"/>
          <w:lang w:val="en-US" w:eastAsia="zh-CN"/>
        </w:rPr>
        <w:t xml:space="preserve">: </w:t>
      </w:r>
    </w:p>
    <w:p w14:paraId="2402FB81" w14:textId="77777777" w:rsidR="00AA600B" w:rsidRPr="00EA53C3" w:rsidRDefault="00AA600B" w:rsidP="00AA600B">
      <w:pPr>
        <w:pStyle w:val="ListParagraph"/>
        <w:numPr>
          <w:ilvl w:val="0"/>
          <w:numId w:val="27"/>
        </w:numPr>
        <w:jc w:val="both"/>
        <w:rPr>
          <w:i/>
          <w:lang w:eastAsia="zh-CN"/>
        </w:rPr>
      </w:pPr>
      <w:r w:rsidRPr="00EA53C3">
        <w:rPr>
          <w:rFonts w:ascii="Times New Roman" w:hAnsi="Times New Roman"/>
          <w:i/>
          <w:lang w:eastAsia="zh-CN"/>
        </w:rPr>
        <w:t>CSI feedback should be designed to support different MIMO transmission schemes such as high rank transmission, beam selection, beam diversity, coherent and non-coherent joint transmission from multiple beams / transmission points, transmission with beam broadening</w:t>
      </w:r>
    </w:p>
    <w:p w14:paraId="42A8399F" w14:textId="77777777" w:rsidR="00E53A0F" w:rsidRPr="006D0FC9" w:rsidRDefault="00E53A0F" w:rsidP="006F18B5">
      <w:pPr>
        <w:rPr>
          <w:lang w:val="en-US"/>
        </w:rPr>
      </w:pPr>
    </w:p>
    <w:p w14:paraId="0EB89097" w14:textId="39F3BD25" w:rsidR="00E379CC" w:rsidRDefault="00AA600B" w:rsidP="00A13AAA">
      <w:pPr>
        <w:pStyle w:val="Heading1"/>
        <w:numPr>
          <w:ilvl w:val="0"/>
          <w:numId w:val="5"/>
        </w:numPr>
        <w:spacing w:before="120" w:after="60"/>
        <w:jc w:val="both"/>
        <w:rPr>
          <w:rFonts w:cs="Arial"/>
          <w:lang w:val="en-US"/>
        </w:rPr>
      </w:pPr>
      <w:r>
        <w:rPr>
          <w:rFonts w:cs="Arial"/>
          <w:lang w:val="en-US"/>
        </w:rPr>
        <w:t>Codebook Structure</w:t>
      </w:r>
    </w:p>
    <w:p w14:paraId="6FBAA0D5" w14:textId="4329B68E" w:rsidR="00E379CC" w:rsidRDefault="00D04BEF" w:rsidP="00A464DF">
      <w:pPr>
        <w:ind w:firstLine="284"/>
        <w:jc w:val="both"/>
        <w:rPr>
          <w:sz w:val="22"/>
          <w:szCs w:val="22"/>
          <w:lang w:eastAsia="zh-CN"/>
        </w:rPr>
      </w:pPr>
      <w:r>
        <w:rPr>
          <w:sz w:val="22"/>
          <w:szCs w:val="22"/>
          <w:lang w:eastAsia="zh-CN"/>
        </w:rPr>
        <w:t xml:space="preserve">In this section, we propose a single codebook structure to support beam selection (both </w:t>
      </w:r>
      <w:proofErr w:type="spellStart"/>
      <w:r>
        <w:rPr>
          <w:sz w:val="22"/>
          <w:szCs w:val="22"/>
          <w:lang w:eastAsia="zh-CN"/>
        </w:rPr>
        <w:t>analog</w:t>
      </w:r>
      <w:proofErr w:type="spellEnd"/>
      <w:r>
        <w:rPr>
          <w:sz w:val="22"/>
          <w:szCs w:val="22"/>
          <w:lang w:eastAsia="zh-CN"/>
        </w:rPr>
        <w:t xml:space="preserve"> and digital), beam combining, single and multi-TRP transmission, and beam broadening for high rank transmission. </w:t>
      </w:r>
    </w:p>
    <w:p w14:paraId="759C9EA7" w14:textId="256E3A45" w:rsidR="00E53A0F" w:rsidRDefault="00D04BEF" w:rsidP="00A464DF">
      <w:pPr>
        <w:ind w:firstLine="284"/>
        <w:jc w:val="both"/>
        <w:rPr>
          <w:sz w:val="22"/>
          <w:szCs w:val="22"/>
          <w:lang w:eastAsia="zh-CN"/>
        </w:rPr>
      </w:pPr>
      <w:r>
        <w:rPr>
          <w:sz w:val="22"/>
          <w:szCs w:val="22"/>
          <w:lang w:eastAsia="zh-CN"/>
        </w:rPr>
        <w:t>The codebook structure is defined as product of three matrices:</w:t>
      </w:r>
    </w:p>
    <w:p w14:paraId="34DEE6BF" w14:textId="6C612D53" w:rsidR="00D04BEF" w:rsidRPr="00D04BEF" w:rsidRDefault="00D04BEF" w:rsidP="00D04BEF">
      <w:pPr>
        <w:tabs>
          <w:tab w:val="left" w:pos="-900"/>
          <w:tab w:val="left" w:pos="-300"/>
        </w:tabs>
        <w:spacing w:after="60"/>
        <w:jc w:val="center"/>
        <w:rPr>
          <w:spacing w:val="6"/>
          <w:sz w:val="28"/>
          <w:szCs w:val="28"/>
        </w:rPr>
      </w:pPr>
      <w:r w:rsidRPr="00D04BEF">
        <w:rPr>
          <w:b/>
          <w:spacing w:val="6"/>
          <w:sz w:val="28"/>
          <w:szCs w:val="28"/>
        </w:rPr>
        <w:t>W</w:t>
      </w:r>
      <w:r w:rsidRPr="00D04BEF">
        <w:rPr>
          <w:spacing w:val="6"/>
          <w:sz w:val="28"/>
          <w:szCs w:val="28"/>
          <w:vertAlign w:val="subscript"/>
        </w:rPr>
        <w:t>1</w:t>
      </w:r>
      <w:r w:rsidRPr="00D04BEF">
        <w:rPr>
          <w:b/>
          <w:spacing w:val="6"/>
          <w:sz w:val="28"/>
          <w:szCs w:val="28"/>
        </w:rPr>
        <w:t>W</w:t>
      </w:r>
      <w:r w:rsidRPr="00D04BEF">
        <w:rPr>
          <w:spacing w:val="6"/>
          <w:sz w:val="28"/>
          <w:szCs w:val="28"/>
          <w:vertAlign w:val="subscript"/>
        </w:rPr>
        <w:t>2</w:t>
      </w:r>
      <w:r w:rsidRPr="00D04BEF">
        <w:rPr>
          <w:b/>
          <w:spacing w:val="6"/>
          <w:sz w:val="28"/>
          <w:szCs w:val="28"/>
        </w:rPr>
        <w:t>W</w:t>
      </w:r>
      <w:r w:rsidRPr="00D04BEF">
        <w:rPr>
          <w:spacing w:val="6"/>
          <w:sz w:val="28"/>
          <w:szCs w:val="28"/>
          <w:vertAlign w:val="subscript"/>
        </w:rPr>
        <w:t>3</w:t>
      </w:r>
    </w:p>
    <w:p w14:paraId="66470234" w14:textId="77777777" w:rsidR="00D04BEF" w:rsidRPr="00D04BEF" w:rsidRDefault="00D04BEF" w:rsidP="00D04BEF">
      <w:pPr>
        <w:tabs>
          <w:tab w:val="left" w:pos="-900"/>
          <w:tab w:val="left" w:pos="-300"/>
        </w:tabs>
        <w:spacing w:after="60"/>
        <w:rPr>
          <w:spacing w:val="6"/>
          <w:sz w:val="22"/>
          <w:szCs w:val="22"/>
        </w:rPr>
      </w:pPr>
      <w:proofErr w:type="gramStart"/>
      <w:r w:rsidRPr="00D04BEF">
        <w:rPr>
          <w:spacing w:val="6"/>
          <w:sz w:val="22"/>
          <w:szCs w:val="22"/>
        </w:rPr>
        <w:t>where</w:t>
      </w:r>
      <w:proofErr w:type="gramEnd"/>
      <w:r w:rsidRPr="00D04BEF">
        <w:rPr>
          <w:spacing w:val="6"/>
          <w:sz w:val="22"/>
          <w:szCs w:val="22"/>
        </w:rPr>
        <w:t>,</w:t>
      </w:r>
    </w:p>
    <w:p w14:paraId="4D2C7668" w14:textId="1FFE5136" w:rsidR="00D04BEF" w:rsidRPr="00D04BEF" w:rsidRDefault="00D04BEF" w:rsidP="00D04BEF">
      <w:pPr>
        <w:tabs>
          <w:tab w:val="left" w:pos="-900"/>
          <w:tab w:val="left" w:pos="-300"/>
        </w:tabs>
        <w:spacing w:after="60"/>
        <w:ind w:left="576"/>
        <w:rPr>
          <w:spacing w:val="6"/>
          <w:sz w:val="22"/>
          <w:szCs w:val="22"/>
        </w:rPr>
      </w:pPr>
      <w:r w:rsidRPr="00D04BEF">
        <w:rPr>
          <w:b/>
          <w:spacing w:val="6"/>
          <w:sz w:val="22"/>
          <w:szCs w:val="22"/>
        </w:rPr>
        <w:t>W</w:t>
      </w:r>
      <w:r w:rsidRPr="00D04BEF">
        <w:rPr>
          <w:spacing w:val="6"/>
          <w:sz w:val="22"/>
          <w:szCs w:val="22"/>
          <w:vertAlign w:val="subscript"/>
        </w:rPr>
        <w:t>1</w:t>
      </w:r>
      <w:r w:rsidRPr="00D04BEF">
        <w:rPr>
          <w:spacing w:val="6"/>
          <w:sz w:val="22"/>
          <w:szCs w:val="22"/>
        </w:rPr>
        <w:t xml:space="preserve"> is matrix that contains beamforming vectors </w:t>
      </w:r>
      <w:r w:rsidR="007611BE">
        <w:rPr>
          <w:spacing w:val="6"/>
          <w:sz w:val="22"/>
          <w:szCs w:val="22"/>
        </w:rPr>
        <w:t>of</w:t>
      </w:r>
      <w:r w:rsidRPr="00D04BEF">
        <w:rPr>
          <w:spacing w:val="6"/>
          <w:sz w:val="22"/>
          <w:szCs w:val="22"/>
        </w:rPr>
        <w:t xml:space="preserve"> candidate beams</w:t>
      </w:r>
      <w:r>
        <w:rPr>
          <w:spacing w:val="6"/>
          <w:sz w:val="22"/>
          <w:szCs w:val="22"/>
        </w:rPr>
        <w:t>, a.k.a. grid of beams</w:t>
      </w:r>
      <w:r w:rsidRPr="00D04BEF">
        <w:rPr>
          <w:spacing w:val="6"/>
          <w:sz w:val="22"/>
          <w:szCs w:val="22"/>
        </w:rPr>
        <w:t>, where beams could correspond to DFT vectors or other vectors e.g. supporting beam broadening</w:t>
      </w:r>
    </w:p>
    <w:p w14:paraId="3DC754BD" w14:textId="77777777" w:rsidR="00D04BEF" w:rsidRPr="00D04BEF" w:rsidRDefault="00D04BEF" w:rsidP="00D04BEF">
      <w:pPr>
        <w:tabs>
          <w:tab w:val="left" w:pos="-900"/>
          <w:tab w:val="left" w:pos="-300"/>
        </w:tabs>
        <w:spacing w:after="60"/>
        <w:ind w:left="576"/>
        <w:rPr>
          <w:spacing w:val="6"/>
          <w:sz w:val="22"/>
          <w:szCs w:val="22"/>
        </w:rPr>
      </w:pPr>
      <w:r w:rsidRPr="00D04BEF">
        <w:rPr>
          <w:b/>
          <w:spacing w:val="6"/>
          <w:sz w:val="22"/>
          <w:szCs w:val="22"/>
        </w:rPr>
        <w:t>W</w:t>
      </w:r>
      <w:r w:rsidRPr="00D04BEF">
        <w:rPr>
          <w:spacing w:val="6"/>
          <w:sz w:val="22"/>
          <w:szCs w:val="22"/>
          <w:vertAlign w:val="subscript"/>
        </w:rPr>
        <w:t>2</w:t>
      </w:r>
      <w:r w:rsidRPr="00D04BEF">
        <w:rPr>
          <w:spacing w:val="6"/>
          <w:sz w:val="22"/>
          <w:szCs w:val="22"/>
        </w:rPr>
        <w:t xml:space="preserve"> is matrix that contains vectors for beam selection or combining within antenna panel</w:t>
      </w:r>
    </w:p>
    <w:p w14:paraId="230AB226" w14:textId="77777777" w:rsidR="00D04BEF" w:rsidRDefault="00D04BEF" w:rsidP="00D04BEF">
      <w:pPr>
        <w:tabs>
          <w:tab w:val="left" w:pos="-900"/>
          <w:tab w:val="left" w:pos="-300"/>
        </w:tabs>
        <w:spacing w:after="60"/>
        <w:ind w:left="576"/>
        <w:rPr>
          <w:spacing w:val="6"/>
          <w:sz w:val="22"/>
          <w:szCs w:val="22"/>
        </w:rPr>
      </w:pPr>
      <w:r w:rsidRPr="00D04BEF">
        <w:rPr>
          <w:b/>
          <w:spacing w:val="6"/>
          <w:sz w:val="22"/>
          <w:szCs w:val="22"/>
        </w:rPr>
        <w:t>W</w:t>
      </w:r>
      <w:r w:rsidRPr="00D04BEF">
        <w:rPr>
          <w:spacing w:val="6"/>
          <w:sz w:val="22"/>
          <w:szCs w:val="22"/>
          <w:vertAlign w:val="subscript"/>
        </w:rPr>
        <w:t>3</w:t>
      </w:r>
      <w:r w:rsidRPr="00D04BEF">
        <w:rPr>
          <w:spacing w:val="6"/>
          <w:sz w:val="22"/>
          <w:szCs w:val="22"/>
        </w:rPr>
        <w:t xml:space="preserve"> is matrix that contains beam selection or power loading for </w:t>
      </w:r>
      <w:proofErr w:type="spellStart"/>
      <w:r w:rsidRPr="00D04BEF">
        <w:rPr>
          <w:spacing w:val="6"/>
          <w:sz w:val="22"/>
          <w:szCs w:val="22"/>
        </w:rPr>
        <w:t>analog</w:t>
      </w:r>
      <w:proofErr w:type="spellEnd"/>
      <w:r w:rsidRPr="00D04BEF">
        <w:rPr>
          <w:spacing w:val="6"/>
          <w:sz w:val="22"/>
          <w:szCs w:val="22"/>
        </w:rPr>
        <w:t xml:space="preserve"> beams, and co-phasing between different antenna panels/polarizations </w:t>
      </w:r>
    </w:p>
    <w:p w14:paraId="18056421" w14:textId="77777777" w:rsidR="00D04BEF" w:rsidRPr="00D04BEF" w:rsidRDefault="00D04BEF" w:rsidP="00D04BEF">
      <w:pPr>
        <w:tabs>
          <w:tab w:val="left" w:pos="-900"/>
          <w:tab w:val="left" w:pos="-300"/>
        </w:tabs>
        <w:spacing w:after="60"/>
        <w:ind w:left="576"/>
        <w:rPr>
          <w:spacing w:val="6"/>
          <w:sz w:val="22"/>
          <w:szCs w:val="22"/>
        </w:rPr>
      </w:pPr>
    </w:p>
    <w:p w14:paraId="1E75BA06" w14:textId="6C8D0A42" w:rsidR="00D04BEF" w:rsidRPr="00D04BEF" w:rsidRDefault="00D04BEF" w:rsidP="00A464DF">
      <w:pPr>
        <w:ind w:firstLine="284"/>
        <w:jc w:val="both"/>
        <w:rPr>
          <w:sz w:val="22"/>
          <w:szCs w:val="22"/>
          <w:lang w:eastAsia="zh-CN"/>
        </w:rPr>
      </w:pPr>
      <w:r>
        <w:rPr>
          <w:sz w:val="22"/>
          <w:szCs w:val="22"/>
          <w:lang w:eastAsia="zh-CN"/>
        </w:rPr>
        <w:t>In more detail,</w:t>
      </w:r>
    </w:p>
    <w:p w14:paraId="52D160BA" w14:textId="77777777" w:rsidR="00D04BEF" w:rsidRDefault="00D04BEF" w:rsidP="00D04BEF">
      <w:pPr>
        <w:tabs>
          <w:tab w:val="left" w:pos="-900"/>
          <w:tab w:val="left" w:pos="-300"/>
        </w:tabs>
        <w:spacing w:after="60"/>
        <w:jc w:val="center"/>
        <w:rPr>
          <w:sz w:val="22"/>
          <w:szCs w:val="22"/>
        </w:rPr>
      </w:pPr>
      <w:r w:rsidRPr="00D04BEF">
        <w:rPr>
          <w:position w:val="-52"/>
          <w:sz w:val="22"/>
          <w:szCs w:val="22"/>
        </w:rPr>
        <w:object w:dxaOrig="7200" w:dyaOrig="1160" w14:anchorId="41C21D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58.3pt" o:ole="">
            <v:imagedata r:id="rId14" o:title=""/>
          </v:shape>
          <o:OLEObject Type="Embed" ProgID="Equation.3" ShapeID="_x0000_i1025" DrawAspect="Content" ObjectID="_1539770343" r:id="rId15"/>
        </w:object>
      </w:r>
    </w:p>
    <w:p w14:paraId="7FD9B401" w14:textId="13EABD56" w:rsidR="00882993" w:rsidRPr="00D04BEF" w:rsidRDefault="00882993" w:rsidP="00D04BEF">
      <w:pPr>
        <w:tabs>
          <w:tab w:val="left" w:pos="-900"/>
          <w:tab w:val="left" w:pos="-300"/>
        </w:tabs>
        <w:spacing w:after="60"/>
        <w:jc w:val="center"/>
        <w:rPr>
          <w:sz w:val="22"/>
          <w:szCs w:val="22"/>
        </w:rPr>
      </w:pPr>
    </w:p>
    <w:p w14:paraId="45789E21" w14:textId="06AB4544" w:rsidR="00D04BEF" w:rsidRPr="00D04BEF" w:rsidRDefault="00D04BEF" w:rsidP="00D04BEF">
      <w:pPr>
        <w:tabs>
          <w:tab w:val="left" w:pos="-900"/>
          <w:tab w:val="left" w:pos="-300"/>
        </w:tabs>
        <w:spacing w:after="60"/>
        <w:rPr>
          <w:sz w:val="22"/>
          <w:szCs w:val="22"/>
        </w:rPr>
      </w:pPr>
      <w:proofErr w:type="gramStart"/>
      <w:r>
        <w:rPr>
          <w:sz w:val="22"/>
          <w:szCs w:val="22"/>
        </w:rPr>
        <w:t>w</w:t>
      </w:r>
      <w:r w:rsidRPr="00D04BEF">
        <w:rPr>
          <w:sz w:val="22"/>
          <w:szCs w:val="22"/>
        </w:rPr>
        <w:t>here</w:t>
      </w:r>
      <w:proofErr w:type="gramEnd"/>
      <w:r>
        <w:rPr>
          <w:sz w:val="22"/>
          <w:szCs w:val="22"/>
        </w:rPr>
        <w:t>,</w:t>
      </w:r>
      <w:r w:rsidRPr="00D04BEF">
        <w:rPr>
          <w:sz w:val="22"/>
          <w:szCs w:val="22"/>
        </w:rPr>
        <w:t xml:space="preserve"> </w:t>
      </w:r>
    </w:p>
    <w:p w14:paraId="3F573AAB" w14:textId="24DF04E1" w:rsidR="00D04BEF" w:rsidRPr="00D04BEF" w:rsidRDefault="00D04BEF" w:rsidP="00D04BEF">
      <w:pPr>
        <w:tabs>
          <w:tab w:val="left" w:pos="-900"/>
          <w:tab w:val="left" w:pos="-300"/>
        </w:tabs>
        <w:spacing w:after="60"/>
        <w:ind w:left="576"/>
        <w:rPr>
          <w:sz w:val="22"/>
          <w:szCs w:val="22"/>
        </w:rPr>
      </w:pPr>
      <w:r w:rsidRPr="00D04BEF">
        <w:rPr>
          <w:b/>
          <w:sz w:val="22"/>
          <w:szCs w:val="22"/>
        </w:rPr>
        <w:t>W</w:t>
      </w:r>
      <w:r w:rsidRPr="00D04BEF">
        <w:rPr>
          <w:sz w:val="22"/>
          <w:szCs w:val="22"/>
          <w:vertAlign w:val="subscript"/>
        </w:rPr>
        <w:t>1</w:t>
      </w:r>
      <w:r>
        <w:rPr>
          <w:sz w:val="22"/>
          <w:szCs w:val="22"/>
        </w:rPr>
        <w:t xml:space="preserve"> is</w:t>
      </w:r>
      <w:r w:rsidRPr="00D04BEF">
        <w:rPr>
          <w:sz w:val="22"/>
          <w:szCs w:val="22"/>
        </w:rPr>
        <w:t xml:space="preserve"> </w:t>
      </w:r>
      <w:r w:rsidRPr="00D04BEF">
        <w:rPr>
          <w:i/>
          <w:sz w:val="22"/>
          <w:szCs w:val="22"/>
        </w:rPr>
        <w:t>M∙N</w:t>
      </w:r>
      <w:r w:rsidRPr="00D04BEF">
        <w:rPr>
          <w:sz w:val="22"/>
          <w:szCs w:val="22"/>
        </w:rPr>
        <w:t xml:space="preserve"> x </w:t>
      </w:r>
      <w:r w:rsidRPr="00D04BEF">
        <w:rPr>
          <w:i/>
          <w:sz w:val="22"/>
          <w:szCs w:val="22"/>
        </w:rPr>
        <w:t xml:space="preserve">K∙N </w:t>
      </w:r>
      <w:r w:rsidR="00CB746A" w:rsidRPr="00CB746A">
        <w:rPr>
          <w:sz w:val="22"/>
          <w:szCs w:val="22"/>
        </w:rPr>
        <w:t xml:space="preserve">block diagonal </w:t>
      </w:r>
      <w:r w:rsidRPr="00D04BEF">
        <w:rPr>
          <w:sz w:val="22"/>
          <w:szCs w:val="22"/>
        </w:rPr>
        <w:t>matrix</w:t>
      </w:r>
    </w:p>
    <w:p w14:paraId="1072946E" w14:textId="77E6837D" w:rsidR="00D04BEF" w:rsidRPr="00D04BEF" w:rsidRDefault="00D04BEF" w:rsidP="00D04BEF">
      <w:pPr>
        <w:tabs>
          <w:tab w:val="left" w:pos="-900"/>
          <w:tab w:val="left" w:pos="-300"/>
        </w:tabs>
        <w:spacing w:after="60"/>
        <w:ind w:left="576"/>
        <w:rPr>
          <w:sz w:val="22"/>
          <w:szCs w:val="22"/>
        </w:rPr>
      </w:pPr>
      <w:r w:rsidRPr="00D04BEF">
        <w:rPr>
          <w:b/>
          <w:sz w:val="22"/>
          <w:szCs w:val="22"/>
        </w:rPr>
        <w:t>W</w:t>
      </w:r>
      <w:r w:rsidRPr="00D04BEF">
        <w:rPr>
          <w:sz w:val="22"/>
          <w:szCs w:val="22"/>
          <w:vertAlign w:val="subscript"/>
        </w:rPr>
        <w:t>2</w:t>
      </w:r>
      <w:r>
        <w:rPr>
          <w:sz w:val="22"/>
          <w:szCs w:val="22"/>
        </w:rPr>
        <w:t xml:space="preserve"> is</w:t>
      </w:r>
      <w:r w:rsidRPr="00D04BEF">
        <w:rPr>
          <w:sz w:val="22"/>
          <w:szCs w:val="22"/>
        </w:rPr>
        <w:t xml:space="preserve"> </w:t>
      </w:r>
      <w:r w:rsidRPr="00D04BEF">
        <w:rPr>
          <w:i/>
          <w:sz w:val="22"/>
          <w:szCs w:val="22"/>
        </w:rPr>
        <w:t>K∙N</w:t>
      </w:r>
      <w:r w:rsidRPr="00D04BEF">
        <w:rPr>
          <w:sz w:val="22"/>
          <w:szCs w:val="22"/>
        </w:rPr>
        <w:t xml:space="preserve"> x </w:t>
      </w:r>
      <w:r w:rsidRPr="00D04BEF">
        <w:rPr>
          <w:i/>
          <w:sz w:val="22"/>
          <w:szCs w:val="22"/>
        </w:rPr>
        <w:t xml:space="preserve">N </w:t>
      </w:r>
      <w:r w:rsidR="00CB746A" w:rsidRPr="00CB746A">
        <w:rPr>
          <w:sz w:val="22"/>
          <w:szCs w:val="22"/>
        </w:rPr>
        <w:t xml:space="preserve">block diagonal </w:t>
      </w:r>
      <w:r w:rsidRPr="00D04BEF">
        <w:rPr>
          <w:sz w:val="22"/>
          <w:szCs w:val="22"/>
        </w:rPr>
        <w:t>matrix</w:t>
      </w:r>
    </w:p>
    <w:p w14:paraId="16B4FF6E" w14:textId="156CB896" w:rsidR="00D04BEF" w:rsidRPr="00D04BEF" w:rsidRDefault="00D04BEF" w:rsidP="00D04BEF">
      <w:pPr>
        <w:tabs>
          <w:tab w:val="left" w:pos="-900"/>
          <w:tab w:val="left" w:pos="-300"/>
        </w:tabs>
        <w:spacing w:after="60"/>
        <w:ind w:left="576"/>
        <w:rPr>
          <w:sz w:val="22"/>
          <w:szCs w:val="22"/>
        </w:rPr>
      </w:pPr>
      <w:r w:rsidRPr="00D04BEF">
        <w:rPr>
          <w:b/>
          <w:sz w:val="22"/>
          <w:szCs w:val="22"/>
        </w:rPr>
        <w:t>W</w:t>
      </w:r>
      <w:r w:rsidRPr="00D04BEF">
        <w:rPr>
          <w:sz w:val="22"/>
          <w:szCs w:val="22"/>
          <w:vertAlign w:val="subscript"/>
        </w:rPr>
        <w:t>3</w:t>
      </w:r>
      <w:r>
        <w:rPr>
          <w:sz w:val="22"/>
          <w:szCs w:val="22"/>
        </w:rPr>
        <w:t xml:space="preserve"> is</w:t>
      </w:r>
      <w:r w:rsidRPr="00D04BEF">
        <w:rPr>
          <w:sz w:val="22"/>
          <w:szCs w:val="22"/>
        </w:rPr>
        <w:t xml:space="preserve"> </w:t>
      </w:r>
      <w:r w:rsidRPr="00D04BEF">
        <w:rPr>
          <w:i/>
          <w:sz w:val="22"/>
          <w:szCs w:val="22"/>
        </w:rPr>
        <w:t>N</w:t>
      </w:r>
      <w:r w:rsidRPr="00D04BEF">
        <w:rPr>
          <w:sz w:val="22"/>
          <w:szCs w:val="22"/>
        </w:rPr>
        <w:t xml:space="preserve"> x </w:t>
      </w:r>
      <w:r w:rsidRPr="00D04BEF">
        <w:rPr>
          <w:i/>
          <w:sz w:val="22"/>
          <w:szCs w:val="22"/>
        </w:rPr>
        <w:t>N</w:t>
      </w:r>
      <w:r w:rsidRPr="00D04BEF">
        <w:rPr>
          <w:i/>
          <w:sz w:val="22"/>
          <w:szCs w:val="22"/>
          <w:vertAlign w:val="subscript"/>
        </w:rPr>
        <w:t>s</w:t>
      </w:r>
      <w:r w:rsidRPr="00D04BEF">
        <w:rPr>
          <w:i/>
          <w:sz w:val="22"/>
          <w:szCs w:val="22"/>
        </w:rPr>
        <w:t xml:space="preserve"> </w:t>
      </w:r>
      <w:r w:rsidRPr="00D04BEF">
        <w:rPr>
          <w:sz w:val="22"/>
          <w:szCs w:val="22"/>
        </w:rPr>
        <w:t>matrix</w:t>
      </w:r>
    </w:p>
    <w:p w14:paraId="38B7CCAB" w14:textId="6AA4493F" w:rsidR="00D04BEF" w:rsidRPr="00D04BEF" w:rsidRDefault="00D04BEF" w:rsidP="00D04BEF">
      <w:pPr>
        <w:ind w:left="576"/>
        <w:rPr>
          <w:i/>
          <w:sz w:val="22"/>
          <w:szCs w:val="22"/>
        </w:rPr>
      </w:pPr>
      <w:r w:rsidRPr="00D04BEF">
        <w:rPr>
          <w:position w:val="-10"/>
          <w:sz w:val="22"/>
          <w:szCs w:val="22"/>
        </w:rPr>
        <w:object w:dxaOrig="540" w:dyaOrig="340" w14:anchorId="4EF28D98">
          <v:shape id="_x0000_i1026" type="#_x0000_t75" style="width:27.45pt;height:16.3pt" o:ole="">
            <v:imagedata r:id="rId16" o:title=""/>
          </v:shape>
          <o:OLEObject Type="Embed" ProgID="Equation.3" ShapeID="_x0000_i1026" DrawAspect="Content" ObjectID="_1539770344" r:id="rId17"/>
        </w:object>
      </w:r>
      <w:proofErr w:type="gramStart"/>
      <w:r>
        <w:rPr>
          <w:sz w:val="22"/>
          <w:szCs w:val="22"/>
        </w:rPr>
        <w:t>is</w:t>
      </w:r>
      <w:proofErr w:type="gramEnd"/>
      <w:r w:rsidRPr="00D04BEF">
        <w:rPr>
          <w:sz w:val="22"/>
          <w:szCs w:val="22"/>
        </w:rPr>
        <w:t xml:space="preserve"> </w:t>
      </w:r>
      <w:r w:rsidRPr="00D04BEF">
        <w:rPr>
          <w:i/>
          <w:sz w:val="22"/>
          <w:szCs w:val="22"/>
        </w:rPr>
        <w:t xml:space="preserve">M </w:t>
      </w:r>
      <w:r w:rsidRPr="00D04BEF">
        <w:rPr>
          <w:sz w:val="22"/>
          <w:szCs w:val="22"/>
        </w:rPr>
        <w:t xml:space="preserve">x </w:t>
      </w:r>
      <w:r w:rsidRPr="00D04BEF">
        <w:rPr>
          <w:i/>
          <w:sz w:val="22"/>
          <w:szCs w:val="22"/>
        </w:rPr>
        <w:t>K</w:t>
      </w:r>
      <w:r w:rsidRPr="00D04BEF">
        <w:rPr>
          <w:sz w:val="22"/>
          <w:szCs w:val="22"/>
        </w:rPr>
        <w:t xml:space="preserve"> all zero matrix</w:t>
      </w:r>
    </w:p>
    <w:p w14:paraId="7E338E50" w14:textId="45A6F096" w:rsidR="00D04BEF" w:rsidRPr="00D04BEF" w:rsidRDefault="00D04BEF" w:rsidP="00D04BEF">
      <w:pPr>
        <w:ind w:left="576"/>
        <w:rPr>
          <w:sz w:val="22"/>
          <w:szCs w:val="22"/>
        </w:rPr>
      </w:pPr>
      <w:r w:rsidRPr="00D04BEF">
        <w:rPr>
          <w:i/>
          <w:sz w:val="22"/>
          <w:szCs w:val="22"/>
        </w:rPr>
        <w:t>M</w:t>
      </w:r>
      <w:r w:rsidRPr="00D04BEF">
        <w:rPr>
          <w:sz w:val="22"/>
          <w:szCs w:val="22"/>
        </w:rPr>
        <w:t xml:space="preserve"> </w:t>
      </w:r>
      <w:r>
        <w:rPr>
          <w:sz w:val="22"/>
          <w:szCs w:val="22"/>
        </w:rPr>
        <w:t>is n</w:t>
      </w:r>
      <w:r w:rsidRPr="00D04BEF">
        <w:rPr>
          <w:sz w:val="22"/>
          <w:szCs w:val="22"/>
        </w:rPr>
        <w:t>umber of antenna ports per panel per polarization.</w:t>
      </w:r>
    </w:p>
    <w:p w14:paraId="1AE79D3C" w14:textId="1391C742" w:rsidR="00D04BEF" w:rsidRPr="00D04BEF" w:rsidRDefault="00D04BEF" w:rsidP="00D04BEF">
      <w:pPr>
        <w:ind w:left="576"/>
        <w:rPr>
          <w:sz w:val="22"/>
          <w:szCs w:val="22"/>
        </w:rPr>
      </w:pPr>
      <w:r w:rsidRPr="00D04BEF">
        <w:rPr>
          <w:i/>
          <w:sz w:val="22"/>
          <w:szCs w:val="22"/>
        </w:rPr>
        <w:t>N</w:t>
      </w:r>
      <w:r>
        <w:rPr>
          <w:sz w:val="22"/>
          <w:szCs w:val="22"/>
        </w:rPr>
        <w:t xml:space="preserve"> is</w:t>
      </w:r>
      <w:r w:rsidRPr="00D04BEF">
        <w:rPr>
          <w:sz w:val="22"/>
          <w:szCs w:val="22"/>
        </w:rPr>
        <w:t xml:space="preserve"> (Number of antenna panel (=</w:t>
      </w:r>
      <w:r w:rsidRPr="00D04BEF">
        <w:rPr>
          <w:i/>
          <w:sz w:val="22"/>
          <w:szCs w:val="22"/>
        </w:rPr>
        <w:t>P</w:t>
      </w:r>
      <w:r w:rsidRPr="00D04BEF">
        <w:rPr>
          <w:sz w:val="22"/>
          <w:szCs w:val="22"/>
        </w:rPr>
        <w:t>) x polarization (=</w:t>
      </w:r>
      <w:r w:rsidRPr="00D04BEF">
        <w:rPr>
          <w:i/>
          <w:sz w:val="22"/>
          <w:szCs w:val="22"/>
        </w:rPr>
        <w:t>Po</w:t>
      </w:r>
      <w:r w:rsidRPr="00D04BEF">
        <w:rPr>
          <w:sz w:val="22"/>
          <w:szCs w:val="22"/>
        </w:rPr>
        <w:t>)) x (Number of Analog Beams=</w:t>
      </w:r>
      <w:r w:rsidRPr="00D04BEF">
        <w:rPr>
          <w:i/>
          <w:sz w:val="22"/>
          <w:szCs w:val="22"/>
        </w:rPr>
        <w:t>B</w:t>
      </w:r>
      <w:r w:rsidRPr="00D04BEF">
        <w:rPr>
          <w:sz w:val="22"/>
          <w:szCs w:val="22"/>
        </w:rPr>
        <w:t>)</w:t>
      </w:r>
    </w:p>
    <w:p w14:paraId="4287B82D" w14:textId="29410284" w:rsidR="00D04BEF" w:rsidRPr="00D04BEF" w:rsidRDefault="00D04BEF" w:rsidP="00D04BEF">
      <w:pPr>
        <w:ind w:left="576"/>
        <w:rPr>
          <w:sz w:val="22"/>
          <w:szCs w:val="22"/>
        </w:rPr>
      </w:pPr>
      <w:r w:rsidRPr="00D04BEF">
        <w:rPr>
          <w:i/>
          <w:sz w:val="22"/>
          <w:szCs w:val="22"/>
        </w:rPr>
        <w:t>K</w:t>
      </w:r>
      <w:r>
        <w:rPr>
          <w:sz w:val="22"/>
          <w:szCs w:val="22"/>
        </w:rPr>
        <w:t xml:space="preserve"> is</w:t>
      </w:r>
      <w:r w:rsidRPr="00D04BEF">
        <w:rPr>
          <w:sz w:val="22"/>
          <w:szCs w:val="22"/>
        </w:rPr>
        <w:t xml:space="preserve"> Number of beams </w:t>
      </w:r>
      <w:r w:rsidR="00CB746A">
        <w:rPr>
          <w:sz w:val="22"/>
          <w:szCs w:val="22"/>
        </w:rPr>
        <w:t>for</w:t>
      </w:r>
      <w:r w:rsidRPr="00D04BEF">
        <w:rPr>
          <w:sz w:val="22"/>
          <w:szCs w:val="22"/>
        </w:rPr>
        <w:t xml:space="preserve"> select or combine</w:t>
      </w:r>
    </w:p>
    <w:p w14:paraId="6BB164B8" w14:textId="75C94AC2" w:rsidR="00D04BEF" w:rsidRPr="00D04BEF" w:rsidRDefault="00D04BEF" w:rsidP="00D04BEF">
      <w:pPr>
        <w:ind w:left="576"/>
        <w:rPr>
          <w:sz w:val="22"/>
          <w:szCs w:val="22"/>
        </w:rPr>
      </w:pPr>
      <w:r w:rsidRPr="00D04BEF">
        <w:rPr>
          <w:i/>
          <w:sz w:val="22"/>
          <w:szCs w:val="22"/>
        </w:rPr>
        <w:t>N</w:t>
      </w:r>
      <w:r w:rsidRPr="00D04BEF">
        <w:rPr>
          <w:i/>
          <w:sz w:val="22"/>
          <w:szCs w:val="22"/>
          <w:vertAlign w:val="subscript"/>
        </w:rPr>
        <w:t>s</w:t>
      </w:r>
      <w:r>
        <w:rPr>
          <w:sz w:val="22"/>
          <w:szCs w:val="22"/>
        </w:rPr>
        <w:t xml:space="preserve"> is</w:t>
      </w:r>
      <w:r w:rsidRPr="00D04BEF">
        <w:rPr>
          <w:sz w:val="22"/>
          <w:szCs w:val="22"/>
        </w:rPr>
        <w:t xml:space="preserve"> Number of spatial streams</w:t>
      </w:r>
    </w:p>
    <w:p w14:paraId="0F71E6E6" w14:textId="18E9ABAA" w:rsidR="00D04BEF" w:rsidRPr="00D04BEF" w:rsidRDefault="00D04BEF" w:rsidP="00D04BEF">
      <w:pPr>
        <w:ind w:left="576"/>
        <w:rPr>
          <w:sz w:val="22"/>
          <w:szCs w:val="22"/>
        </w:rPr>
      </w:pPr>
      <w:r w:rsidRPr="00D04BEF">
        <w:rPr>
          <w:position w:val="-12"/>
          <w:sz w:val="22"/>
          <w:szCs w:val="22"/>
        </w:rPr>
        <w:object w:dxaOrig="960" w:dyaOrig="380" w14:anchorId="4A2ECEBE">
          <v:shape id="_x0000_i1027" type="#_x0000_t75" style="width:48.85pt;height:18.85pt" o:ole="">
            <v:imagedata r:id="rId18" o:title=""/>
          </v:shape>
          <o:OLEObject Type="Embed" ProgID="Equation.3" ShapeID="_x0000_i1027" DrawAspect="Content" ObjectID="_1539770345" r:id="rId19"/>
        </w:object>
      </w:r>
      <w:r>
        <w:rPr>
          <w:sz w:val="22"/>
          <w:szCs w:val="22"/>
        </w:rPr>
        <w:t xml:space="preserve"> </w:t>
      </w:r>
      <w:proofErr w:type="gramStart"/>
      <w:r>
        <w:rPr>
          <w:sz w:val="22"/>
          <w:szCs w:val="22"/>
        </w:rPr>
        <w:t>is</w:t>
      </w:r>
      <w:proofErr w:type="gramEnd"/>
      <w:r w:rsidRPr="00D04BEF">
        <w:rPr>
          <w:sz w:val="22"/>
          <w:szCs w:val="22"/>
        </w:rPr>
        <w:t xml:space="preserve"> beamforming vector for </w:t>
      </w:r>
      <w:r w:rsidRPr="00D04BEF">
        <w:rPr>
          <w:i/>
          <w:sz w:val="22"/>
          <w:szCs w:val="22"/>
        </w:rPr>
        <w:t>j</w:t>
      </w:r>
      <w:r w:rsidRPr="00D04BEF">
        <w:rPr>
          <w:sz w:val="22"/>
          <w:szCs w:val="22"/>
        </w:rPr>
        <w:t>-</w:t>
      </w:r>
      <w:proofErr w:type="spellStart"/>
      <w:r w:rsidRPr="00D04BEF">
        <w:rPr>
          <w:sz w:val="22"/>
          <w:szCs w:val="22"/>
        </w:rPr>
        <w:t>th</w:t>
      </w:r>
      <w:proofErr w:type="spellEnd"/>
      <w:r w:rsidRPr="00D04BEF">
        <w:rPr>
          <w:sz w:val="22"/>
          <w:szCs w:val="22"/>
        </w:rPr>
        <w:t xml:space="preserve"> panel</w:t>
      </w:r>
    </w:p>
    <w:p w14:paraId="1FB3C95E" w14:textId="3B9C998E" w:rsidR="00D04BEF" w:rsidRPr="00D04BEF" w:rsidRDefault="00D04BEF" w:rsidP="00D04BEF">
      <w:pPr>
        <w:ind w:left="576"/>
        <w:rPr>
          <w:sz w:val="22"/>
          <w:szCs w:val="22"/>
        </w:rPr>
      </w:pPr>
      <w:r w:rsidRPr="00D04BEF">
        <w:rPr>
          <w:position w:val="-12"/>
          <w:sz w:val="22"/>
          <w:szCs w:val="22"/>
        </w:rPr>
        <w:object w:dxaOrig="920" w:dyaOrig="380" w14:anchorId="00BE36A7">
          <v:shape id="_x0000_i1028" type="#_x0000_t75" style="width:47.15pt;height:18.85pt" o:ole="">
            <v:imagedata r:id="rId20" o:title=""/>
          </v:shape>
          <o:OLEObject Type="Embed" ProgID="Equation.3" ShapeID="_x0000_i1028" DrawAspect="Content" ObjectID="_1539770346" r:id="rId21"/>
        </w:object>
      </w:r>
      <w:r>
        <w:rPr>
          <w:sz w:val="22"/>
          <w:szCs w:val="22"/>
        </w:rPr>
        <w:t xml:space="preserve"> </w:t>
      </w:r>
      <w:proofErr w:type="gramStart"/>
      <w:r>
        <w:rPr>
          <w:sz w:val="22"/>
          <w:szCs w:val="22"/>
        </w:rPr>
        <w:t>is</w:t>
      </w:r>
      <w:proofErr w:type="gramEnd"/>
      <w:r w:rsidRPr="00D04BEF">
        <w:rPr>
          <w:sz w:val="22"/>
          <w:szCs w:val="22"/>
        </w:rPr>
        <w:t xml:space="preserve"> </w:t>
      </w:r>
      <w:r w:rsidR="007D6422">
        <w:rPr>
          <w:sz w:val="22"/>
          <w:szCs w:val="22"/>
        </w:rPr>
        <w:t>beam selection/</w:t>
      </w:r>
      <w:r w:rsidRPr="00D04BEF">
        <w:rPr>
          <w:sz w:val="22"/>
          <w:szCs w:val="22"/>
        </w:rPr>
        <w:t xml:space="preserve">linear combining vector within </w:t>
      </w:r>
      <w:r w:rsidRPr="00D04BEF">
        <w:rPr>
          <w:i/>
          <w:sz w:val="22"/>
          <w:szCs w:val="22"/>
        </w:rPr>
        <w:t>k</w:t>
      </w:r>
      <w:r w:rsidR="003D0D37">
        <w:rPr>
          <w:sz w:val="22"/>
          <w:szCs w:val="22"/>
        </w:rPr>
        <w:t>-</w:t>
      </w:r>
      <w:proofErr w:type="spellStart"/>
      <w:r w:rsidR="003D0D37">
        <w:rPr>
          <w:sz w:val="22"/>
          <w:szCs w:val="22"/>
        </w:rPr>
        <w:t>th</w:t>
      </w:r>
      <w:proofErr w:type="spellEnd"/>
      <w:r w:rsidR="003D0D37">
        <w:rPr>
          <w:sz w:val="22"/>
          <w:szCs w:val="22"/>
        </w:rPr>
        <w:t xml:space="preserve"> panel</w:t>
      </w:r>
    </w:p>
    <w:p w14:paraId="4F40DD62" w14:textId="55FCA109" w:rsidR="00D04BEF" w:rsidRDefault="00D04BEF" w:rsidP="00D04BEF">
      <w:pPr>
        <w:ind w:left="576"/>
        <w:rPr>
          <w:sz w:val="22"/>
          <w:szCs w:val="22"/>
        </w:rPr>
      </w:pPr>
      <w:r w:rsidRPr="00D04BEF">
        <w:rPr>
          <w:position w:val="-12"/>
          <w:sz w:val="22"/>
          <w:szCs w:val="22"/>
        </w:rPr>
        <w:object w:dxaOrig="900" w:dyaOrig="380" w14:anchorId="1C43602A">
          <v:shape id="_x0000_i1029" type="#_x0000_t75" style="width:45.45pt;height:18.85pt" o:ole="">
            <v:imagedata r:id="rId22" o:title=""/>
          </v:shape>
          <o:OLEObject Type="Embed" ProgID="Equation.3" ShapeID="_x0000_i1029" DrawAspect="Content" ObjectID="_1539770347" r:id="rId23"/>
        </w:object>
      </w:r>
      <w:r>
        <w:rPr>
          <w:sz w:val="22"/>
          <w:szCs w:val="22"/>
        </w:rPr>
        <w:t xml:space="preserve"> </w:t>
      </w:r>
      <w:proofErr w:type="gramStart"/>
      <w:r>
        <w:rPr>
          <w:sz w:val="22"/>
          <w:szCs w:val="22"/>
        </w:rPr>
        <w:t>is</w:t>
      </w:r>
      <w:proofErr w:type="gramEnd"/>
      <w:r w:rsidRPr="00D04BEF">
        <w:rPr>
          <w:sz w:val="22"/>
          <w:szCs w:val="22"/>
        </w:rPr>
        <w:t xml:space="preserve"> </w:t>
      </w:r>
      <w:r w:rsidR="007D6422">
        <w:rPr>
          <w:sz w:val="22"/>
          <w:szCs w:val="22"/>
        </w:rPr>
        <w:t>co-phasing/</w:t>
      </w:r>
      <w:r w:rsidRPr="00D04BEF">
        <w:rPr>
          <w:sz w:val="22"/>
          <w:szCs w:val="22"/>
        </w:rPr>
        <w:t>linear combining vector between pa</w:t>
      </w:r>
      <w:r w:rsidR="003D0D37">
        <w:rPr>
          <w:sz w:val="22"/>
          <w:szCs w:val="22"/>
        </w:rPr>
        <w:t>nels and/or polarizations</w:t>
      </w:r>
      <w:r w:rsidR="00CB746A">
        <w:rPr>
          <w:sz w:val="22"/>
          <w:szCs w:val="22"/>
        </w:rPr>
        <w:t xml:space="preserve"> for </w:t>
      </w:r>
      <w:r w:rsidR="00CB746A" w:rsidRPr="00CB746A">
        <w:rPr>
          <w:i/>
          <w:sz w:val="22"/>
          <w:szCs w:val="22"/>
        </w:rPr>
        <w:t>s</w:t>
      </w:r>
      <w:r w:rsidR="00CB746A">
        <w:rPr>
          <w:sz w:val="22"/>
          <w:szCs w:val="22"/>
        </w:rPr>
        <w:t>-</w:t>
      </w:r>
      <w:proofErr w:type="spellStart"/>
      <w:r w:rsidR="00CB746A">
        <w:rPr>
          <w:sz w:val="22"/>
          <w:szCs w:val="22"/>
        </w:rPr>
        <w:t>th</w:t>
      </w:r>
      <w:proofErr w:type="spellEnd"/>
      <w:r w:rsidR="00CB746A">
        <w:rPr>
          <w:sz w:val="22"/>
          <w:szCs w:val="22"/>
        </w:rPr>
        <w:t xml:space="preserve"> spatial stream</w:t>
      </w:r>
    </w:p>
    <w:p w14:paraId="166D2FCA" w14:textId="74397A2C" w:rsidR="00A553B4" w:rsidRDefault="00CD2997" w:rsidP="00D04BEF">
      <w:pPr>
        <w:ind w:left="576"/>
        <w:rPr>
          <w:sz w:val="22"/>
          <w:szCs w:val="22"/>
        </w:rPr>
      </w:pPr>
      <w:r w:rsidRPr="00CB746A">
        <w:rPr>
          <w:sz w:val="22"/>
          <w:szCs w:val="22"/>
        </w:rPr>
        <w:fldChar w:fldCharType="begin"/>
      </w:r>
      <w:r w:rsidRPr="00CB746A">
        <w:rPr>
          <w:sz w:val="22"/>
          <w:szCs w:val="22"/>
        </w:rPr>
        <w:instrText xml:space="preserve"> REF _Ref465534521 \h </w:instrText>
      </w:r>
      <w:r w:rsidRPr="00CB746A">
        <w:rPr>
          <w:sz w:val="22"/>
          <w:szCs w:val="22"/>
        </w:rPr>
      </w:r>
      <w:r w:rsidR="00CB746A">
        <w:rPr>
          <w:sz w:val="22"/>
          <w:szCs w:val="22"/>
        </w:rPr>
        <w:instrText xml:space="preserve"> \* MERGEFORMAT </w:instrText>
      </w:r>
      <w:r w:rsidRPr="00CB746A">
        <w:rPr>
          <w:sz w:val="22"/>
          <w:szCs w:val="22"/>
        </w:rPr>
        <w:fldChar w:fldCharType="separate"/>
      </w:r>
      <w:r w:rsidR="003232D6" w:rsidRPr="00CB746A">
        <w:rPr>
          <w:sz w:val="22"/>
          <w:szCs w:val="22"/>
        </w:rPr>
        <w:t xml:space="preserve">Figure </w:t>
      </w:r>
      <w:r w:rsidR="003232D6" w:rsidRPr="00CB746A">
        <w:rPr>
          <w:noProof/>
          <w:sz w:val="22"/>
          <w:szCs w:val="22"/>
        </w:rPr>
        <w:t>2</w:t>
      </w:r>
      <w:r w:rsidRPr="00CB746A">
        <w:rPr>
          <w:sz w:val="22"/>
          <w:szCs w:val="22"/>
        </w:rPr>
        <w:fldChar w:fldCharType="end"/>
      </w:r>
      <w:r w:rsidRPr="00CB746A">
        <w:rPr>
          <w:sz w:val="22"/>
          <w:szCs w:val="22"/>
        </w:rPr>
        <w:t xml:space="preserve"> shows the illustration of</w:t>
      </w:r>
      <w:r>
        <w:rPr>
          <w:sz w:val="22"/>
          <w:szCs w:val="22"/>
        </w:rPr>
        <w:t xml:space="preserve"> propose codebook structure.</w:t>
      </w:r>
    </w:p>
    <w:p w14:paraId="4E65FECC" w14:textId="77777777" w:rsidR="00CD2997" w:rsidRDefault="00CD2997" w:rsidP="00D04BEF">
      <w:pPr>
        <w:ind w:left="576"/>
        <w:rPr>
          <w:sz w:val="22"/>
          <w:szCs w:val="22"/>
        </w:rPr>
      </w:pPr>
    </w:p>
    <w:p w14:paraId="7E29F2C4" w14:textId="0A6EAA52" w:rsidR="00674DF0" w:rsidRDefault="001B6211" w:rsidP="00674DF0">
      <w:pPr>
        <w:keepNext/>
        <w:ind w:left="576"/>
      </w:pPr>
      <w:r>
        <w:object w:dxaOrig="18842" w:dyaOrig="6737" w14:anchorId="5B5286C4">
          <v:shape id="_x0000_i1030" type="#_x0000_t75" style="width:462pt;height:173.15pt" o:ole="">
            <v:imagedata r:id="rId24" o:title="" cropbottom="10154f" cropright="12644f"/>
          </v:shape>
          <o:OLEObject Type="Embed" ProgID="Visio.Drawing.15" ShapeID="_x0000_i1030" DrawAspect="Content" ObjectID="_1539770348" r:id="rId25"/>
        </w:object>
      </w:r>
    </w:p>
    <w:p w14:paraId="2617854A" w14:textId="5288B898" w:rsidR="00A553B4" w:rsidRDefault="00674DF0" w:rsidP="00674DF0">
      <w:pPr>
        <w:pStyle w:val="Caption"/>
        <w:jc w:val="center"/>
        <w:rPr>
          <w:sz w:val="22"/>
          <w:szCs w:val="22"/>
        </w:rPr>
      </w:pPr>
      <w:bookmarkStart w:id="0" w:name="_Ref465534521"/>
      <w:r>
        <w:t xml:space="preserve">Figure </w:t>
      </w:r>
      <w:r>
        <w:fldChar w:fldCharType="begin"/>
      </w:r>
      <w:r>
        <w:instrText xml:space="preserve"> SEQ Figure \* ARABIC </w:instrText>
      </w:r>
      <w:r>
        <w:fldChar w:fldCharType="separate"/>
      </w:r>
      <w:r w:rsidR="003232D6">
        <w:rPr>
          <w:noProof/>
        </w:rPr>
        <w:t>2</w:t>
      </w:r>
      <w:r>
        <w:fldChar w:fldCharType="end"/>
      </w:r>
      <w:bookmarkEnd w:id="0"/>
      <w:r>
        <w:t xml:space="preserve"> Illustration of </w:t>
      </w:r>
      <w:r w:rsidR="00CD2997">
        <w:t>P</w:t>
      </w:r>
      <w:r>
        <w:t xml:space="preserve">roposed </w:t>
      </w:r>
      <w:r w:rsidR="00CD2997">
        <w:t>C</w:t>
      </w:r>
      <w:r>
        <w:t xml:space="preserve">odebook </w:t>
      </w:r>
      <w:r w:rsidR="00CD2997">
        <w:t>S</w:t>
      </w:r>
      <w:r>
        <w:t>tructure</w:t>
      </w:r>
      <w:r w:rsidR="00CD2997">
        <w:t xml:space="preserve"> </w:t>
      </w:r>
    </w:p>
    <w:p w14:paraId="75CF2050" w14:textId="77777777" w:rsidR="00A553B4" w:rsidRPr="00D04BEF" w:rsidRDefault="00A553B4" w:rsidP="00D04BEF">
      <w:pPr>
        <w:ind w:left="576"/>
        <w:rPr>
          <w:sz w:val="22"/>
          <w:szCs w:val="22"/>
        </w:rPr>
      </w:pPr>
    </w:p>
    <w:p w14:paraId="2E4DC310" w14:textId="5CA74F2B" w:rsidR="007457C3" w:rsidRPr="007457C3" w:rsidRDefault="007457C3" w:rsidP="00A464DF">
      <w:pPr>
        <w:ind w:firstLine="284"/>
        <w:jc w:val="both"/>
        <w:rPr>
          <w:sz w:val="22"/>
          <w:szCs w:val="22"/>
        </w:rPr>
      </w:pPr>
      <w:r w:rsidRPr="007457C3">
        <w:rPr>
          <w:sz w:val="22"/>
          <w:szCs w:val="22"/>
          <w:lang w:eastAsia="zh-CN"/>
        </w:rPr>
        <w:t xml:space="preserve">First of all, beam </w:t>
      </w:r>
      <w:r w:rsidR="00EF4AA4">
        <w:rPr>
          <w:sz w:val="22"/>
          <w:szCs w:val="22"/>
          <w:lang w:eastAsia="zh-CN"/>
        </w:rPr>
        <w:t xml:space="preserve">generation </w:t>
      </w:r>
      <w:r w:rsidRPr="007457C3">
        <w:rPr>
          <w:sz w:val="22"/>
          <w:szCs w:val="22"/>
          <w:lang w:eastAsia="zh-CN"/>
        </w:rPr>
        <w:t xml:space="preserve">(similar to </w:t>
      </w:r>
      <w:r w:rsidR="00EF4AA4">
        <w:rPr>
          <w:sz w:val="22"/>
          <w:szCs w:val="22"/>
          <w:lang w:eastAsia="zh-CN"/>
        </w:rPr>
        <w:t xml:space="preserve">Class </w:t>
      </w:r>
      <w:proofErr w:type="gramStart"/>
      <w:r w:rsidR="00EF4AA4">
        <w:rPr>
          <w:sz w:val="22"/>
          <w:szCs w:val="22"/>
          <w:lang w:eastAsia="zh-CN"/>
        </w:rPr>
        <w:t>A</w:t>
      </w:r>
      <w:r w:rsidRPr="007457C3">
        <w:rPr>
          <w:sz w:val="22"/>
          <w:szCs w:val="22"/>
          <w:lang w:eastAsia="zh-CN"/>
        </w:rPr>
        <w:t xml:space="preserve"> </w:t>
      </w:r>
      <w:proofErr w:type="gramEnd"/>
      <w:r w:rsidRPr="007457C3">
        <w:rPr>
          <w:position w:val="-14"/>
          <w:sz w:val="22"/>
          <w:szCs w:val="22"/>
        </w:rPr>
        <w:object w:dxaOrig="380" w:dyaOrig="380" w14:anchorId="4B332E18">
          <v:shape id="_x0000_i1031" type="#_x0000_t75" style="width:19.7pt;height:19.7pt" o:ole="">
            <v:imagedata r:id="rId26" o:title=""/>
          </v:shape>
          <o:OLEObject Type="Embed" ProgID="Equation.3" ShapeID="_x0000_i1031" DrawAspect="Content" ObjectID="_1539770349" r:id="rId27"/>
        </w:object>
      </w:r>
      <w:r w:rsidRPr="007457C3">
        <w:rPr>
          <w:sz w:val="22"/>
          <w:szCs w:val="22"/>
        </w:rPr>
        <w:t xml:space="preserve">) can be done by </w:t>
      </w:r>
      <w:r w:rsidRPr="007457C3">
        <w:rPr>
          <w:position w:val="-12"/>
          <w:sz w:val="22"/>
          <w:szCs w:val="22"/>
        </w:rPr>
        <w:object w:dxaOrig="279" w:dyaOrig="380" w14:anchorId="5719C3AC">
          <v:shape id="_x0000_i1032" type="#_x0000_t75" style="width:14.55pt;height:18.85pt" o:ole="">
            <v:imagedata r:id="rId28" o:title=""/>
          </v:shape>
          <o:OLEObject Type="Embed" ProgID="Equation.3" ShapeID="_x0000_i1032" DrawAspect="Content" ObjectID="_1539770350" r:id="rId29"/>
        </w:object>
      </w:r>
      <w:r w:rsidRPr="007457C3">
        <w:rPr>
          <w:sz w:val="22"/>
          <w:szCs w:val="22"/>
        </w:rPr>
        <w:t>. On top of that it can be further extended to include beam broadening functionality for high rank transmission as follows.</w:t>
      </w:r>
    </w:p>
    <w:p w14:paraId="2EA47DE1" w14:textId="6FF78C31" w:rsidR="007457C3" w:rsidRPr="00F85540" w:rsidRDefault="007457C3" w:rsidP="001B2447">
      <w:pPr>
        <w:ind w:left="720"/>
        <w:jc w:val="both"/>
        <w:rPr>
          <w:sz w:val="22"/>
          <w:szCs w:val="22"/>
        </w:rPr>
      </w:pPr>
      <w:r w:rsidRPr="00F85540">
        <w:rPr>
          <w:sz w:val="22"/>
          <w:szCs w:val="22"/>
        </w:rPr>
        <w:t xml:space="preserve">                       </w:t>
      </w:r>
      <w:r w:rsidRPr="00F85540">
        <w:rPr>
          <w:position w:val="-86"/>
          <w:sz w:val="22"/>
          <w:szCs w:val="22"/>
        </w:rPr>
        <w:object w:dxaOrig="6540" w:dyaOrig="1840" w14:anchorId="077F8C6F">
          <v:shape id="_x0000_i1033" type="#_x0000_t75" style="width:327.45pt;height:91.7pt" o:ole="">
            <v:imagedata r:id="rId30" o:title=""/>
          </v:shape>
          <o:OLEObject Type="Embed" ProgID="Equation.3" ShapeID="_x0000_i1033" DrawAspect="Content" ObjectID="_1539770351" r:id="rId31"/>
        </w:object>
      </w:r>
      <w:r w:rsidR="00F85540" w:rsidRPr="00F85540">
        <w:rPr>
          <w:sz w:val="22"/>
          <w:szCs w:val="22"/>
        </w:rPr>
        <w:t xml:space="preserve"> ……….</w:t>
      </w:r>
      <w:r w:rsidR="00F85540">
        <w:rPr>
          <w:sz w:val="22"/>
          <w:szCs w:val="22"/>
        </w:rPr>
        <w:t xml:space="preserve"> (1)</w:t>
      </w:r>
    </w:p>
    <w:p w14:paraId="777DE0B9" w14:textId="73AEAA4B" w:rsidR="007457C3" w:rsidRDefault="007457C3" w:rsidP="007457C3">
      <w:pPr>
        <w:rPr>
          <w:sz w:val="22"/>
          <w:szCs w:val="22"/>
        </w:rPr>
      </w:pPr>
      <w:proofErr w:type="gramStart"/>
      <w:r w:rsidRPr="007457C3">
        <w:rPr>
          <w:sz w:val="22"/>
          <w:szCs w:val="22"/>
        </w:rPr>
        <w:t>where</w:t>
      </w:r>
      <w:proofErr w:type="gramEnd"/>
      <w:r w:rsidRPr="007457C3">
        <w:rPr>
          <w:sz w:val="22"/>
          <w:szCs w:val="22"/>
        </w:rPr>
        <w:t xml:space="preserve"> </w:t>
      </w:r>
      <w:r w:rsidRPr="007457C3">
        <w:rPr>
          <w:position w:val="-22"/>
          <w:sz w:val="22"/>
          <w:szCs w:val="22"/>
        </w:rPr>
        <w:object w:dxaOrig="2820" w:dyaOrig="560" w14:anchorId="433B4402">
          <v:shape id="_x0000_i1034" type="#_x0000_t75" style="width:141.45pt;height:28.3pt" o:ole="">
            <v:imagedata r:id="rId32" o:title=""/>
          </v:shape>
          <o:OLEObject Type="Embed" ProgID="Equation.3" ShapeID="_x0000_i1034" DrawAspect="Content" ObjectID="_1539770352" r:id="rId33"/>
        </w:object>
      </w:r>
      <w:r w:rsidRPr="007457C3">
        <w:rPr>
          <w:sz w:val="22"/>
          <w:szCs w:val="22"/>
        </w:rPr>
        <w:t xml:space="preserve"> if </w:t>
      </w:r>
      <w:proofErr w:type="spellStart"/>
      <w:r w:rsidRPr="007457C3">
        <w:rPr>
          <w:i/>
          <w:sz w:val="22"/>
          <w:szCs w:val="22"/>
        </w:rPr>
        <w:t>N</w:t>
      </w:r>
      <w:r w:rsidRPr="007457C3">
        <w:rPr>
          <w:i/>
          <w:sz w:val="22"/>
          <w:szCs w:val="22"/>
          <w:vertAlign w:val="subscript"/>
        </w:rPr>
        <w:t>k</w:t>
      </w:r>
      <w:proofErr w:type="spellEnd"/>
      <m:oMath>
        <m:r>
          <w:rPr>
            <w:rFonts w:ascii="Cambria Math" w:hAnsi="Cambria Math"/>
            <w:sz w:val="22"/>
            <w:szCs w:val="22"/>
          </w:rPr>
          <m:t>≠1</m:t>
        </m:r>
      </m:oMath>
      <w:r w:rsidR="00CD2997">
        <w:rPr>
          <w:sz w:val="22"/>
          <w:szCs w:val="22"/>
        </w:rPr>
        <w:t xml:space="preserve">, </w:t>
      </w:r>
      <w:r w:rsidRPr="007457C3">
        <w:rPr>
          <w:sz w:val="22"/>
          <w:szCs w:val="22"/>
        </w:rPr>
        <w:t xml:space="preserve">otherwise  </w:t>
      </w:r>
      <w:r w:rsidRPr="007457C3">
        <w:rPr>
          <w:position w:val="-12"/>
          <w:sz w:val="22"/>
          <w:szCs w:val="22"/>
        </w:rPr>
        <w:object w:dxaOrig="660" w:dyaOrig="360" w14:anchorId="53ACD7B8">
          <v:shape id="_x0000_i1035" type="#_x0000_t75" style="width:33.45pt;height:18.85pt" o:ole="">
            <v:imagedata r:id="rId34" o:title=""/>
          </v:shape>
          <o:OLEObject Type="Embed" ProgID="Equation.3" ShapeID="_x0000_i1035" DrawAspect="Content" ObjectID="_1539770353" r:id="rId35"/>
        </w:object>
      </w:r>
      <w:r w:rsidRPr="007457C3">
        <w:rPr>
          <w:sz w:val="22"/>
          <w:szCs w:val="22"/>
        </w:rPr>
        <w:t xml:space="preserve"> and </w:t>
      </w:r>
      <w:r w:rsidRPr="007457C3">
        <w:rPr>
          <w:position w:val="-12"/>
          <w:sz w:val="22"/>
          <w:szCs w:val="22"/>
        </w:rPr>
        <w:object w:dxaOrig="320" w:dyaOrig="360" w14:anchorId="28DC8344">
          <v:shape id="_x0000_i1036" type="#_x0000_t75" style="width:16.3pt;height:18.85pt" o:ole="">
            <v:imagedata r:id="rId36" o:title=""/>
          </v:shape>
          <o:OLEObject Type="Embed" ProgID="Equation.3" ShapeID="_x0000_i1036" DrawAspect="Content" ObjectID="_1539770354" r:id="rId37"/>
        </w:object>
      </w:r>
      <w:r w:rsidRPr="007457C3">
        <w:rPr>
          <w:sz w:val="22"/>
          <w:szCs w:val="22"/>
        </w:rPr>
        <w:t xml:space="preserve">is beam broadening factor which may be set differently for different dimension (index </w:t>
      </w:r>
      <w:r w:rsidRPr="007457C3">
        <w:rPr>
          <w:i/>
          <w:sz w:val="22"/>
          <w:szCs w:val="22"/>
        </w:rPr>
        <w:t>k</w:t>
      </w:r>
      <w:r w:rsidRPr="007457C3">
        <w:rPr>
          <w:sz w:val="22"/>
          <w:szCs w:val="22"/>
        </w:rPr>
        <w:t xml:space="preserve">), and different codebook index (index </w:t>
      </w:r>
      <w:r w:rsidRPr="007457C3">
        <w:rPr>
          <w:i/>
          <w:sz w:val="22"/>
          <w:szCs w:val="22"/>
        </w:rPr>
        <w:t>m</w:t>
      </w:r>
      <w:r w:rsidRPr="007457C3">
        <w:rPr>
          <w:sz w:val="22"/>
          <w:szCs w:val="22"/>
        </w:rPr>
        <w:t>).</w:t>
      </w:r>
      <w:r w:rsidR="00E56244">
        <w:rPr>
          <w:sz w:val="22"/>
          <w:szCs w:val="22"/>
        </w:rPr>
        <w:t xml:space="preserve"> Please refer </w:t>
      </w:r>
      <w:r w:rsidR="00E56244">
        <w:rPr>
          <w:sz w:val="22"/>
          <w:szCs w:val="22"/>
        </w:rPr>
        <w:fldChar w:fldCharType="begin"/>
      </w:r>
      <w:r w:rsidR="00E56244">
        <w:rPr>
          <w:sz w:val="22"/>
          <w:szCs w:val="22"/>
        </w:rPr>
        <w:instrText xml:space="preserve"> REF _Ref465430769 \r \h </w:instrText>
      </w:r>
      <w:r w:rsidR="00E56244">
        <w:rPr>
          <w:sz w:val="22"/>
          <w:szCs w:val="22"/>
        </w:rPr>
      </w:r>
      <w:r w:rsidR="00E56244">
        <w:rPr>
          <w:sz w:val="22"/>
          <w:szCs w:val="22"/>
        </w:rPr>
        <w:fldChar w:fldCharType="separate"/>
      </w:r>
      <w:r w:rsidR="003232D6">
        <w:rPr>
          <w:sz w:val="22"/>
          <w:szCs w:val="22"/>
        </w:rPr>
        <w:t>[3]</w:t>
      </w:r>
      <w:r w:rsidR="00E56244">
        <w:rPr>
          <w:sz w:val="22"/>
          <w:szCs w:val="22"/>
        </w:rPr>
        <w:fldChar w:fldCharType="end"/>
      </w:r>
      <w:r w:rsidR="00E56244">
        <w:rPr>
          <w:sz w:val="22"/>
          <w:szCs w:val="22"/>
        </w:rPr>
        <w:t xml:space="preserve"> for more detail.</w:t>
      </w:r>
      <w:r w:rsidRPr="007457C3">
        <w:rPr>
          <w:sz w:val="22"/>
          <w:szCs w:val="22"/>
        </w:rPr>
        <w:t xml:space="preserve"> </w:t>
      </w:r>
      <w:r w:rsidR="00CD2997">
        <w:rPr>
          <w:sz w:val="22"/>
          <w:szCs w:val="22"/>
        </w:rPr>
        <w:t xml:space="preserve">Note that non-beam broadening vector, i.e. Class A </w:t>
      </w:r>
      <w:r w:rsidR="00CD2997" w:rsidRPr="007457C3">
        <w:rPr>
          <w:position w:val="-14"/>
          <w:sz w:val="22"/>
          <w:szCs w:val="22"/>
        </w:rPr>
        <w:object w:dxaOrig="380" w:dyaOrig="380" w14:anchorId="08854FC8">
          <v:shape id="_x0000_i1037" type="#_x0000_t75" style="width:19.7pt;height:19.7pt" o:ole="">
            <v:imagedata r:id="rId26" o:title=""/>
          </v:shape>
          <o:OLEObject Type="Embed" ProgID="Equation.3" ShapeID="_x0000_i1037" DrawAspect="Content" ObjectID="_1539770355" r:id="rId38"/>
        </w:object>
      </w:r>
      <w:r w:rsidR="00CD2997">
        <w:rPr>
          <w:sz w:val="22"/>
          <w:szCs w:val="22"/>
        </w:rPr>
        <w:t xml:space="preserve"> is equivalent to </w:t>
      </w:r>
      <w:r w:rsidR="00CD2997" w:rsidRPr="007457C3">
        <w:rPr>
          <w:position w:val="-12"/>
          <w:sz w:val="22"/>
          <w:szCs w:val="22"/>
        </w:rPr>
        <w:object w:dxaOrig="660" w:dyaOrig="360" w14:anchorId="3032FA9A">
          <v:shape id="_x0000_i1038" type="#_x0000_t75" style="width:33.45pt;height:18.85pt" o:ole="">
            <v:imagedata r:id="rId34" o:title=""/>
          </v:shape>
          <o:OLEObject Type="Embed" ProgID="Equation.3" ShapeID="_x0000_i1038" DrawAspect="Content" ObjectID="_1539770356" r:id="rId39"/>
        </w:object>
      </w:r>
      <w:r w:rsidR="00CD2997">
        <w:rPr>
          <w:sz w:val="22"/>
          <w:szCs w:val="22"/>
        </w:rPr>
        <w:t xml:space="preserve"> for all </w:t>
      </w:r>
      <w:r w:rsidR="00CD2997" w:rsidRPr="00CD2997">
        <w:rPr>
          <w:i/>
          <w:sz w:val="22"/>
          <w:szCs w:val="22"/>
        </w:rPr>
        <w:t>m</w:t>
      </w:r>
      <w:r w:rsidR="00CD2997">
        <w:rPr>
          <w:sz w:val="22"/>
          <w:szCs w:val="22"/>
        </w:rPr>
        <w:t xml:space="preserve">, </w:t>
      </w:r>
      <w:r w:rsidR="00CD2997" w:rsidRPr="00CD2997">
        <w:rPr>
          <w:i/>
          <w:sz w:val="22"/>
          <w:szCs w:val="22"/>
        </w:rPr>
        <w:t>k</w:t>
      </w:r>
      <w:r w:rsidR="00CD2997">
        <w:rPr>
          <w:sz w:val="22"/>
          <w:szCs w:val="22"/>
        </w:rPr>
        <w:t xml:space="preserve">, </w:t>
      </w:r>
      <w:proofErr w:type="spellStart"/>
      <w:r w:rsidR="00CD2997" w:rsidRPr="00CD2997">
        <w:rPr>
          <w:i/>
          <w:sz w:val="22"/>
          <w:szCs w:val="22"/>
        </w:rPr>
        <w:t>i</w:t>
      </w:r>
      <w:proofErr w:type="spellEnd"/>
      <w:r w:rsidR="00CD2997">
        <w:rPr>
          <w:sz w:val="22"/>
          <w:szCs w:val="22"/>
        </w:rPr>
        <w:t>.</w:t>
      </w:r>
    </w:p>
    <w:p w14:paraId="5F4BD6E2" w14:textId="3B3F28D6" w:rsidR="007457C3" w:rsidRDefault="007457C3" w:rsidP="007457C3">
      <w:pPr>
        <w:ind w:firstLine="284"/>
        <w:jc w:val="both"/>
        <w:rPr>
          <w:sz w:val="22"/>
          <w:szCs w:val="22"/>
        </w:rPr>
      </w:pPr>
      <w:r>
        <w:rPr>
          <w:sz w:val="22"/>
          <w:szCs w:val="22"/>
        </w:rPr>
        <w:t xml:space="preserve">Second, beam selection </w:t>
      </w:r>
      <w:r w:rsidR="00EF4AA4">
        <w:rPr>
          <w:sz w:val="22"/>
          <w:szCs w:val="22"/>
        </w:rPr>
        <w:t xml:space="preserve">within grid of beams </w:t>
      </w:r>
      <w:r>
        <w:rPr>
          <w:sz w:val="22"/>
          <w:szCs w:val="22"/>
        </w:rPr>
        <w:t xml:space="preserve">or linear beam combining can be done </w:t>
      </w:r>
      <w:proofErr w:type="gramStart"/>
      <w:r>
        <w:rPr>
          <w:sz w:val="22"/>
          <w:szCs w:val="22"/>
        </w:rPr>
        <w:t xml:space="preserve">by </w:t>
      </w:r>
      <w:proofErr w:type="gramEnd"/>
      <w:r w:rsidR="0039486F" w:rsidRPr="00D04BEF">
        <w:rPr>
          <w:position w:val="-12"/>
          <w:sz w:val="22"/>
          <w:szCs w:val="22"/>
        </w:rPr>
        <w:object w:dxaOrig="260" w:dyaOrig="360" w14:anchorId="65196E6A">
          <v:shape id="_x0000_i1039" type="#_x0000_t75" style="width:13.7pt;height:18.85pt" o:ole="">
            <v:imagedata r:id="rId40" o:title=""/>
          </v:shape>
          <o:OLEObject Type="Embed" ProgID="Equation.3" ShapeID="_x0000_i1039" DrawAspect="Content" ObjectID="_1539770357" r:id="rId41"/>
        </w:object>
      </w:r>
      <w:r>
        <w:rPr>
          <w:sz w:val="22"/>
          <w:szCs w:val="22"/>
        </w:rPr>
        <w:t xml:space="preserve">. For instance, </w:t>
      </w:r>
      <w:r w:rsidR="00EF4AA4">
        <w:rPr>
          <w:sz w:val="22"/>
          <w:szCs w:val="22"/>
        </w:rPr>
        <w:t xml:space="preserve">if there is four beams in grid of beams and selects one of the beam, then </w:t>
      </w:r>
      <w:r w:rsidR="00EF4AA4" w:rsidRPr="00CB746A">
        <w:rPr>
          <w:i/>
          <w:sz w:val="22"/>
          <w:szCs w:val="22"/>
        </w:rPr>
        <w:t>K</w:t>
      </w:r>
      <w:r w:rsidR="00EF4AA4">
        <w:rPr>
          <w:sz w:val="22"/>
          <w:szCs w:val="22"/>
        </w:rPr>
        <w:t xml:space="preserve"> = 4, and select one of </w:t>
      </w:r>
    </w:p>
    <w:p w14:paraId="1D5F29C7" w14:textId="3DDC3484" w:rsidR="00EF4AA4" w:rsidRDefault="00CD2997" w:rsidP="00CD2997">
      <w:pPr>
        <w:ind w:firstLine="284"/>
        <w:jc w:val="both"/>
      </w:pPr>
      <w:r>
        <w:t xml:space="preserve">                                                                         </w:t>
      </w:r>
      <w:r w:rsidR="00CB746A" w:rsidRPr="007F067A">
        <w:rPr>
          <w:position w:val="-68"/>
        </w:rPr>
        <w:object w:dxaOrig="2320" w:dyaOrig="1480" w14:anchorId="66D2842B">
          <v:shape id="_x0000_i1058" type="#_x0000_t75" style="width:116.55pt;height:73.7pt" o:ole="">
            <v:imagedata r:id="rId42" o:title=""/>
          </v:shape>
          <o:OLEObject Type="Embed" ProgID="Equation.3" ShapeID="_x0000_i1058" DrawAspect="Content" ObjectID="_1539770358" r:id="rId43"/>
        </w:object>
      </w:r>
      <w:r>
        <w:t xml:space="preserve">                                               </w:t>
      </w:r>
      <w:r w:rsidRPr="00F85540">
        <w:rPr>
          <w:sz w:val="22"/>
          <w:szCs w:val="22"/>
        </w:rPr>
        <w:t>……….</w:t>
      </w:r>
      <w:r>
        <w:rPr>
          <w:sz w:val="22"/>
          <w:szCs w:val="22"/>
        </w:rPr>
        <w:t xml:space="preserve"> </w:t>
      </w:r>
      <w:r>
        <w:t>(2)</w:t>
      </w:r>
    </w:p>
    <w:p w14:paraId="3F97D0DF" w14:textId="4F09C175" w:rsidR="00D04BEF" w:rsidRDefault="00CD2997" w:rsidP="00A464DF">
      <w:pPr>
        <w:ind w:firstLine="284"/>
        <w:jc w:val="both"/>
        <w:rPr>
          <w:sz w:val="22"/>
          <w:szCs w:val="22"/>
        </w:rPr>
      </w:pPr>
      <w:r>
        <w:rPr>
          <w:sz w:val="22"/>
          <w:szCs w:val="22"/>
        </w:rPr>
        <w:t>Linear</w:t>
      </w:r>
      <w:r w:rsidR="00EF4AA4">
        <w:rPr>
          <w:sz w:val="22"/>
          <w:szCs w:val="22"/>
        </w:rPr>
        <w:t xml:space="preserve"> combining can be also done as </w:t>
      </w:r>
    </w:p>
    <w:p w14:paraId="7A3DF2B8" w14:textId="43D780C6" w:rsidR="00EF4AA4" w:rsidRDefault="00CB746A" w:rsidP="00CB746A">
      <w:pPr>
        <w:ind w:firstLine="284"/>
        <w:jc w:val="center"/>
      </w:pPr>
      <w:r w:rsidRPr="00492CE6">
        <w:rPr>
          <w:position w:val="-72"/>
        </w:rPr>
        <w:object w:dxaOrig="7880" w:dyaOrig="1560" w14:anchorId="359585D0">
          <v:shape id="_x0000_i1059" type="#_x0000_t75" style="width:394.3pt;height:78pt" o:ole="">
            <v:imagedata r:id="rId44" o:title=""/>
          </v:shape>
          <o:OLEObject Type="Embed" ProgID="Equation.3" ShapeID="_x0000_i1059" DrawAspect="Content" ObjectID="_1539770359" r:id="rId45"/>
        </w:object>
      </w:r>
      <w:r w:rsidR="00CD2997" w:rsidRPr="00F85540">
        <w:rPr>
          <w:sz w:val="22"/>
          <w:szCs w:val="22"/>
        </w:rPr>
        <w:t>…….</w:t>
      </w:r>
      <w:r w:rsidR="00CD2997">
        <w:rPr>
          <w:sz w:val="22"/>
          <w:szCs w:val="22"/>
        </w:rPr>
        <w:t xml:space="preserve"> </w:t>
      </w:r>
      <w:r w:rsidR="00CD2997">
        <w:t>(3)</w:t>
      </w:r>
    </w:p>
    <w:p w14:paraId="33A7FC81" w14:textId="5FFDDB88" w:rsidR="00EF4AA4" w:rsidRDefault="00492CE6" w:rsidP="00A464DF">
      <w:pPr>
        <w:ind w:firstLine="284"/>
        <w:jc w:val="both"/>
        <w:rPr>
          <w:sz w:val="22"/>
          <w:szCs w:val="22"/>
        </w:rPr>
      </w:pPr>
      <w:r>
        <w:rPr>
          <w:sz w:val="22"/>
          <w:szCs w:val="22"/>
        </w:rPr>
        <w:t>Lastly</w:t>
      </w:r>
      <w:r w:rsidR="00FA3FC0">
        <w:rPr>
          <w:sz w:val="22"/>
          <w:szCs w:val="22"/>
        </w:rPr>
        <w:t>, co</w:t>
      </w:r>
      <w:r>
        <w:rPr>
          <w:sz w:val="22"/>
          <w:szCs w:val="22"/>
        </w:rPr>
        <w:t>-</w:t>
      </w:r>
      <w:r w:rsidR="00FA3FC0">
        <w:rPr>
          <w:sz w:val="22"/>
          <w:szCs w:val="22"/>
        </w:rPr>
        <w:t>phasing</w:t>
      </w:r>
      <w:r>
        <w:rPr>
          <w:sz w:val="22"/>
          <w:szCs w:val="22"/>
        </w:rPr>
        <w:t xml:space="preserve"> or the linear beam combining</w:t>
      </w:r>
      <w:r w:rsidR="00FA3FC0">
        <w:rPr>
          <w:sz w:val="22"/>
          <w:szCs w:val="22"/>
        </w:rPr>
        <w:t xml:space="preserve"> between different panel/polarization can be done </w:t>
      </w:r>
      <w:proofErr w:type="gramStart"/>
      <w:r w:rsidR="00FA3FC0">
        <w:rPr>
          <w:sz w:val="22"/>
          <w:szCs w:val="22"/>
        </w:rPr>
        <w:t xml:space="preserve">by </w:t>
      </w:r>
      <w:proofErr w:type="gramEnd"/>
      <w:r w:rsidR="00FA3FC0" w:rsidRPr="00D04BEF">
        <w:rPr>
          <w:position w:val="-12"/>
          <w:sz w:val="22"/>
          <w:szCs w:val="22"/>
        </w:rPr>
        <w:object w:dxaOrig="260" w:dyaOrig="360" w14:anchorId="1289B535">
          <v:shape id="_x0000_i1040" type="#_x0000_t75" style="width:12.85pt;height:18.85pt" o:ole="">
            <v:imagedata r:id="rId46" o:title=""/>
          </v:shape>
          <o:OLEObject Type="Embed" ProgID="Equation.3" ShapeID="_x0000_i1040" DrawAspect="Content" ObjectID="_1539770360" r:id="rId47"/>
        </w:object>
      </w:r>
      <w:r>
        <w:rPr>
          <w:sz w:val="22"/>
          <w:szCs w:val="22"/>
        </w:rPr>
        <w:t xml:space="preserve">. In case of co-phasing, </w:t>
      </w:r>
    </w:p>
    <w:p w14:paraId="014D28E8" w14:textId="1B6F6E85" w:rsidR="00492CE6" w:rsidRDefault="00492CE6" w:rsidP="00492CE6">
      <w:pPr>
        <w:ind w:firstLine="284"/>
        <w:jc w:val="both"/>
      </w:pPr>
      <w:r>
        <w:t xml:space="preserve">                   </w:t>
      </w:r>
      <w:r w:rsidR="00CB746A">
        <w:t xml:space="preserve">                   </w:t>
      </w:r>
      <w:r>
        <w:t xml:space="preserve">                                             </w:t>
      </w:r>
      <w:r w:rsidR="00CB746A" w:rsidRPr="00492CE6">
        <w:rPr>
          <w:position w:val="-70"/>
        </w:rPr>
        <w:object w:dxaOrig="1260" w:dyaOrig="1520" w14:anchorId="5E65C541">
          <v:shape id="_x0000_i1060" type="#_x0000_t75" style="width:63.45pt;height:75.45pt" o:ole="">
            <v:imagedata r:id="rId48" o:title=""/>
          </v:shape>
          <o:OLEObject Type="Embed" ProgID="Equation.3" ShapeID="_x0000_i1060" DrawAspect="Content" ObjectID="_1539770361" r:id="rId49"/>
        </w:object>
      </w:r>
      <w:r>
        <w:t xml:space="preserve">           </w:t>
      </w:r>
      <w:r w:rsidR="00CB746A">
        <w:t xml:space="preserve"> </w:t>
      </w:r>
      <w:r>
        <w:t xml:space="preserve">  </w:t>
      </w:r>
      <w:r w:rsidR="00CB746A">
        <w:t xml:space="preserve">         </w:t>
      </w:r>
      <w:r>
        <w:t xml:space="preserve">    </w:t>
      </w:r>
      <w:r w:rsidR="00CB746A">
        <w:t xml:space="preserve">  </w:t>
      </w:r>
      <w:r>
        <w:t xml:space="preserve">                            </w:t>
      </w:r>
      <w:r w:rsidRPr="00F85540">
        <w:rPr>
          <w:sz w:val="22"/>
          <w:szCs w:val="22"/>
        </w:rPr>
        <w:t>……….</w:t>
      </w:r>
      <w:r>
        <w:rPr>
          <w:sz w:val="22"/>
          <w:szCs w:val="22"/>
        </w:rPr>
        <w:t xml:space="preserve"> </w:t>
      </w:r>
      <w:r>
        <w:t>(4)</w:t>
      </w:r>
    </w:p>
    <w:p w14:paraId="2DB16B0A" w14:textId="77777777" w:rsidR="00492CE6" w:rsidRDefault="00492CE6" w:rsidP="00A464DF">
      <w:pPr>
        <w:ind w:firstLine="284"/>
        <w:jc w:val="both"/>
        <w:rPr>
          <w:sz w:val="22"/>
          <w:szCs w:val="22"/>
        </w:rPr>
      </w:pPr>
    </w:p>
    <w:p w14:paraId="0A64291D" w14:textId="24F60ED7" w:rsidR="00492CE6" w:rsidRDefault="00492CE6" w:rsidP="00A464DF">
      <w:pPr>
        <w:ind w:firstLine="284"/>
        <w:jc w:val="both"/>
        <w:rPr>
          <w:sz w:val="22"/>
          <w:szCs w:val="22"/>
        </w:rPr>
      </w:pPr>
      <w:r>
        <w:rPr>
          <w:sz w:val="22"/>
          <w:szCs w:val="22"/>
        </w:rPr>
        <w:t>In case of linear combining,</w:t>
      </w:r>
    </w:p>
    <w:p w14:paraId="2D43C5C4" w14:textId="19FB9A0F" w:rsidR="00492CE6" w:rsidRDefault="00492CE6" w:rsidP="00492CE6">
      <w:pPr>
        <w:ind w:firstLine="284"/>
        <w:jc w:val="both"/>
      </w:pPr>
      <w:r>
        <w:t xml:space="preserve">                                </w:t>
      </w:r>
      <w:r w:rsidR="00CB746A">
        <w:t xml:space="preserve">                           </w:t>
      </w:r>
      <w:r>
        <w:t xml:space="preserve">                  </w:t>
      </w:r>
      <w:r w:rsidR="006F454E" w:rsidRPr="00CB746A">
        <w:rPr>
          <w:position w:val="-72"/>
        </w:rPr>
        <w:object w:dxaOrig="1760" w:dyaOrig="1560" w14:anchorId="57BA9DC7">
          <v:shape id="_x0000_i1061" type="#_x0000_t75" style="width:88.3pt;height:77.15pt" o:ole="">
            <v:imagedata r:id="rId50" o:title=""/>
          </v:shape>
          <o:OLEObject Type="Embed" ProgID="Equation.3" ShapeID="_x0000_i1061" DrawAspect="Content" ObjectID="_1539770362" r:id="rId51"/>
        </w:object>
      </w:r>
      <w:r>
        <w:t xml:space="preserve">               </w:t>
      </w:r>
      <w:r w:rsidR="00CB746A">
        <w:t xml:space="preserve">                               </w:t>
      </w:r>
      <w:r>
        <w:t xml:space="preserve">       </w:t>
      </w:r>
      <w:r w:rsidRPr="00F85540">
        <w:rPr>
          <w:sz w:val="22"/>
          <w:szCs w:val="22"/>
        </w:rPr>
        <w:t>……….</w:t>
      </w:r>
      <w:r>
        <w:rPr>
          <w:sz w:val="22"/>
          <w:szCs w:val="22"/>
        </w:rPr>
        <w:t xml:space="preserve"> </w:t>
      </w:r>
      <w:r>
        <w:t>(5)</w:t>
      </w:r>
    </w:p>
    <w:p w14:paraId="009D66EB" w14:textId="6A619818" w:rsidR="00F9360A" w:rsidRDefault="00F9360A" w:rsidP="00492CE6">
      <w:pPr>
        <w:ind w:firstLine="284"/>
        <w:jc w:val="both"/>
      </w:pPr>
    </w:p>
    <w:p w14:paraId="28DBE73F" w14:textId="13EEC5B7" w:rsidR="00492CE6" w:rsidRDefault="00492CE6" w:rsidP="00F26A08">
      <w:pPr>
        <w:ind w:firstLine="284"/>
        <w:jc w:val="both"/>
        <w:rPr>
          <w:sz w:val="22"/>
          <w:szCs w:val="22"/>
        </w:rPr>
      </w:pPr>
      <w:r w:rsidRPr="00492CE6">
        <w:rPr>
          <w:sz w:val="22"/>
          <w:szCs w:val="22"/>
        </w:rPr>
        <w:t xml:space="preserve">Note that </w:t>
      </w:r>
      <w:r w:rsidRPr="00492CE6">
        <w:rPr>
          <w:position w:val="-10"/>
          <w:sz w:val="22"/>
          <w:szCs w:val="22"/>
        </w:rPr>
        <w:object w:dxaOrig="240" w:dyaOrig="320" w14:anchorId="38BDA223">
          <v:shape id="_x0000_i1041" type="#_x0000_t75" style="width:12pt;height:15.45pt" o:ole="">
            <v:imagedata r:id="rId52" o:title=""/>
          </v:shape>
          <o:OLEObject Type="Embed" ProgID="Equation.3" ShapeID="_x0000_i1041" DrawAspect="Content" ObjectID="_1539770363" r:id="rId53"/>
        </w:object>
      </w:r>
      <w:r w:rsidR="001B6211">
        <w:rPr>
          <w:sz w:val="22"/>
          <w:szCs w:val="22"/>
        </w:rPr>
        <w:t xml:space="preserve"> </w:t>
      </w:r>
      <w:r w:rsidRPr="00492CE6">
        <w:rPr>
          <w:sz w:val="22"/>
          <w:szCs w:val="22"/>
        </w:rPr>
        <w:t xml:space="preserve">can be </w:t>
      </w:r>
      <w:r w:rsidR="001B6211">
        <w:rPr>
          <w:sz w:val="22"/>
          <w:szCs w:val="22"/>
        </w:rPr>
        <w:t xml:space="preserve">1 or </w:t>
      </w:r>
      <w:r w:rsidRPr="00492CE6">
        <w:rPr>
          <w:sz w:val="22"/>
          <w:szCs w:val="22"/>
        </w:rPr>
        <w:t xml:space="preserve">0, then it becomes </w:t>
      </w:r>
      <w:r w:rsidR="00F26A08">
        <w:rPr>
          <w:sz w:val="22"/>
          <w:szCs w:val="22"/>
        </w:rPr>
        <w:t xml:space="preserve">panel selection. This mode of operation is useful for multi-TRP joint processing or </w:t>
      </w:r>
      <w:r w:rsidR="001B6211">
        <w:rPr>
          <w:sz w:val="22"/>
          <w:szCs w:val="22"/>
        </w:rPr>
        <w:t>A</w:t>
      </w:r>
      <w:r w:rsidR="00F26A08">
        <w:rPr>
          <w:sz w:val="22"/>
          <w:szCs w:val="22"/>
        </w:rPr>
        <w:t xml:space="preserve">nalog beam selection which is illustrated in below figure. </w:t>
      </w:r>
    </w:p>
    <w:p w14:paraId="05D5781C" w14:textId="77777777" w:rsidR="00F9360A" w:rsidRDefault="00F9360A" w:rsidP="00F9360A">
      <w:pPr>
        <w:keepNext/>
        <w:ind w:firstLine="284"/>
        <w:jc w:val="both"/>
      </w:pPr>
      <w:r>
        <w:object w:dxaOrig="21976" w:dyaOrig="8326" w14:anchorId="5F50F2EA">
          <v:shape id="_x0000_i1042" type="#_x0000_t75" style="width:493.7pt;height:189.45pt" o:ole="">
            <v:imagedata r:id="rId54" o:title="" cropbottom="11792f" cropright="12410f"/>
          </v:shape>
          <o:OLEObject Type="Embed" ProgID="Visio.Drawing.15" ShapeID="_x0000_i1042" DrawAspect="Content" ObjectID="_1539770364" r:id="rId55"/>
        </w:object>
      </w:r>
    </w:p>
    <w:p w14:paraId="0E258D6F" w14:textId="7ECFCB32" w:rsidR="00492CE6" w:rsidRDefault="00F9360A" w:rsidP="00F9360A">
      <w:pPr>
        <w:pStyle w:val="Caption"/>
        <w:jc w:val="center"/>
      </w:pPr>
      <w:r>
        <w:t xml:space="preserve">Figure </w:t>
      </w:r>
      <w:r>
        <w:fldChar w:fldCharType="begin"/>
      </w:r>
      <w:r>
        <w:instrText xml:space="preserve"> SEQ Figure \* ARABIC </w:instrText>
      </w:r>
      <w:r>
        <w:fldChar w:fldCharType="separate"/>
      </w:r>
      <w:r w:rsidR="003232D6">
        <w:rPr>
          <w:noProof/>
        </w:rPr>
        <w:t>3</w:t>
      </w:r>
      <w:r>
        <w:fldChar w:fldCharType="end"/>
      </w:r>
      <w:r>
        <w:t xml:space="preserve"> Antenna Panel Selection Functionality of Proposed Codebook Structure</w:t>
      </w:r>
    </w:p>
    <w:p w14:paraId="08F4262C" w14:textId="77777777" w:rsidR="00F9360A" w:rsidRDefault="00F9360A" w:rsidP="00F9360A">
      <w:pPr>
        <w:keepNext/>
        <w:ind w:firstLine="284"/>
        <w:jc w:val="both"/>
      </w:pPr>
      <w:r>
        <w:object w:dxaOrig="21976" w:dyaOrig="8326" w14:anchorId="066861DC">
          <v:shape id="_x0000_i1043" type="#_x0000_t75" style="width:493.7pt;height:193.7pt" o:ole="">
            <v:imagedata r:id="rId56" o:title="" cropbottom="11349f" cropright="13049f"/>
          </v:shape>
          <o:OLEObject Type="Embed" ProgID="Visio.Drawing.15" ShapeID="_x0000_i1043" DrawAspect="Content" ObjectID="_1539770365" r:id="rId57"/>
        </w:object>
      </w:r>
    </w:p>
    <w:p w14:paraId="63AE3A40" w14:textId="6EFFBA45" w:rsidR="00F9360A" w:rsidRPr="00492CE6" w:rsidRDefault="00F9360A" w:rsidP="00F9360A">
      <w:pPr>
        <w:pStyle w:val="Caption"/>
        <w:jc w:val="center"/>
        <w:rPr>
          <w:sz w:val="22"/>
          <w:szCs w:val="22"/>
        </w:rPr>
      </w:pPr>
      <w:r>
        <w:t xml:space="preserve">Figure </w:t>
      </w:r>
      <w:r>
        <w:fldChar w:fldCharType="begin"/>
      </w:r>
      <w:r>
        <w:instrText xml:space="preserve"> SEQ Figure \* ARABIC </w:instrText>
      </w:r>
      <w:r>
        <w:fldChar w:fldCharType="separate"/>
      </w:r>
      <w:r w:rsidR="003232D6">
        <w:rPr>
          <w:noProof/>
        </w:rPr>
        <w:t>4</w:t>
      </w:r>
      <w:r>
        <w:fldChar w:fldCharType="end"/>
      </w:r>
      <w:r>
        <w:t xml:space="preserve"> Analog Beam Selection Functionality of Proposed Codebook Structure</w:t>
      </w:r>
    </w:p>
    <w:p w14:paraId="6399CE71" w14:textId="77777777" w:rsidR="00F9360A" w:rsidRDefault="00F9360A" w:rsidP="00CD2997">
      <w:pPr>
        <w:ind w:firstLine="284"/>
        <w:jc w:val="both"/>
        <w:rPr>
          <w:sz w:val="22"/>
          <w:szCs w:val="22"/>
        </w:rPr>
      </w:pPr>
    </w:p>
    <w:p w14:paraId="14D45E54" w14:textId="77777777" w:rsidR="00CD2997" w:rsidRDefault="00CD2997" w:rsidP="00CD2997">
      <w:pPr>
        <w:ind w:firstLine="284"/>
        <w:jc w:val="both"/>
        <w:rPr>
          <w:sz w:val="22"/>
          <w:szCs w:val="22"/>
        </w:rPr>
      </w:pPr>
      <w:r>
        <w:rPr>
          <w:sz w:val="22"/>
          <w:szCs w:val="22"/>
        </w:rPr>
        <w:t>Depending on vector type restriction (or effectively parameter/value restriction), we can have two types of codebook, i.e. Type I- Normal mode and Type II- Enhanced mode where feedback for Type II requires more overhead than Type I.</w:t>
      </w:r>
    </w:p>
    <w:p w14:paraId="323369B3" w14:textId="77777777" w:rsidR="00CD2997" w:rsidRDefault="00CD2997" w:rsidP="00CD2997">
      <w:pPr>
        <w:ind w:firstLine="284"/>
        <w:jc w:val="both"/>
        <w:rPr>
          <w:sz w:val="22"/>
          <w:szCs w:val="22"/>
        </w:rPr>
      </w:pPr>
    </w:p>
    <w:p w14:paraId="796ABFCE" w14:textId="77777777" w:rsidR="00CD2997" w:rsidRDefault="00CD2997" w:rsidP="00CD2997">
      <w:pPr>
        <w:pStyle w:val="Caption"/>
        <w:keepNext/>
        <w:jc w:val="center"/>
      </w:pPr>
      <w:r>
        <w:t xml:space="preserve">Table </w:t>
      </w:r>
      <w:r>
        <w:fldChar w:fldCharType="begin"/>
      </w:r>
      <w:r>
        <w:instrText xml:space="preserve"> SEQ Table \* ARABIC </w:instrText>
      </w:r>
      <w:r>
        <w:fldChar w:fldCharType="separate"/>
      </w:r>
      <w:r w:rsidR="003232D6">
        <w:rPr>
          <w:noProof/>
        </w:rPr>
        <w:t>1</w:t>
      </w:r>
      <w:r>
        <w:fldChar w:fldCharType="end"/>
      </w:r>
      <w:r>
        <w:t xml:space="preserve"> Vector Type for Type I and Type II Codebook</w:t>
      </w:r>
    </w:p>
    <w:tbl>
      <w:tblPr>
        <w:tblStyle w:val="TableGrid"/>
        <w:tblW w:w="0" w:type="auto"/>
        <w:tblInd w:w="576" w:type="dxa"/>
        <w:tblLook w:val="04A0" w:firstRow="1" w:lastRow="0" w:firstColumn="1" w:lastColumn="0" w:noHBand="0" w:noVBand="1"/>
      </w:tblPr>
      <w:tblGrid>
        <w:gridCol w:w="1747"/>
        <w:gridCol w:w="2204"/>
        <w:gridCol w:w="1733"/>
        <w:gridCol w:w="2086"/>
        <w:gridCol w:w="1814"/>
      </w:tblGrid>
      <w:tr w:rsidR="00CD2997" w14:paraId="6695A0E7" w14:textId="77777777" w:rsidTr="001B6211">
        <w:tc>
          <w:tcPr>
            <w:tcW w:w="1747" w:type="dxa"/>
            <w:vMerge w:val="restart"/>
            <w:vAlign w:val="center"/>
          </w:tcPr>
          <w:p w14:paraId="0F4D427E" w14:textId="77777777" w:rsidR="00CD2997" w:rsidRDefault="00CD2997" w:rsidP="001B6211">
            <w:pPr>
              <w:jc w:val="center"/>
              <w:rPr>
                <w:sz w:val="22"/>
                <w:szCs w:val="22"/>
              </w:rPr>
            </w:pPr>
          </w:p>
        </w:tc>
        <w:tc>
          <w:tcPr>
            <w:tcW w:w="3937" w:type="dxa"/>
            <w:gridSpan w:val="2"/>
            <w:vAlign w:val="center"/>
          </w:tcPr>
          <w:p w14:paraId="21FC8A9B" w14:textId="77777777" w:rsidR="00CD2997" w:rsidRDefault="00CD2997" w:rsidP="001B6211">
            <w:pPr>
              <w:jc w:val="center"/>
              <w:rPr>
                <w:sz w:val="22"/>
                <w:szCs w:val="22"/>
              </w:rPr>
            </w:pPr>
            <w:r>
              <w:rPr>
                <w:sz w:val="22"/>
                <w:szCs w:val="22"/>
              </w:rPr>
              <w:t>Type I Codebook</w:t>
            </w:r>
          </w:p>
        </w:tc>
        <w:tc>
          <w:tcPr>
            <w:tcW w:w="3900" w:type="dxa"/>
            <w:gridSpan w:val="2"/>
            <w:vAlign w:val="center"/>
          </w:tcPr>
          <w:p w14:paraId="705E23F0" w14:textId="77777777" w:rsidR="00CD2997" w:rsidRDefault="00CD2997" w:rsidP="001B6211">
            <w:pPr>
              <w:jc w:val="center"/>
              <w:rPr>
                <w:sz w:val="22"/>
                <w:szCs w:val="22"/>
              </w:rPr>
            </w:pPr>
            <w:r>
              <w:rPr>
                <w:sz w:val="22"/>
                <w:szCs w:val="22"/>
              </w:rPr>
              <w:t>Type II Codebook</w:t>
            </w:r>
          </w:p>
        </w:tc>
      </w:tr>
      <w:tr w:rsidR="00CD2997" w14:paraId="55E5771D" w14:textId="77777777" w:rsidTr="001B6211">
        <w:tc>
          <w:tcPr>
            <w:tcW w:w="1747" w:type="dxa"/>
            <w:vMerge/>
            <w:vAlign w:val="center"/>
          </w:tcPr>
          <w:p w14:paraId="154A9B5B" w14:textId="77777777" w:rsidR="00CD2997" w:rsidRDefault="00CD2997" w:rsidP="001B6211">
            <w:pPr>
              <w:jc w:val="center"/>
              <w:rPr>
                <w:sz w:val="22"/>
                <w:szCs w:val="22"/>
              </w:rPr>
            </w:pPr>
          </w:p>
        </w:tc>
        <w:tc>
          <w:tcPr>
            <w:tcW w:w="2204" w:type="dxa"/>
            <w:vAlign w:val="center"/>
          </w:tcPr>
          <w:p w14:paraId="6A36B8F0" w14:textId="77777777" w:rsidR="00CD2997" w:rsidRDefault="00CD2997" w:rsidP="001B6211">
            <w:pPr>
              <w:jc w:val="center"/>
              <w:rPr>
                <w:sz w:val="22"/>
                <w:szCs w:val="22"/>
              </w:rPr>
            </w:pPr>
            <w:r>
              <w:rPr>
                <w:sz w:val="22"/>
                <w:szCs w:val="22"/>
              </w:rPr>
              <w:t>Vector</w:t>
            </w:r>
          </w:p>
        </w:tc>
        <w:tc>
          <w:tcPr>
            <w:tcW w:w="1733" w:type="dxa"/>
            <w:vAlign w:val="center"/>
          </w:tcPr>
          <w:p w14:paraId="5061C8F2" w14:textId="77777777" w:rsidR="00CD2997" w:rsidRDefault="00CD2997" w:rsidP="001B6211">
            <w:pPr>
              <w:jc w:val="center"/>
              <w:rPr>
                <w:sz w:val="22"/>
                <w:szCs w:val="22"/>
              </w:rPr>
            </w:pPr>
            <w:r>
              <w:rPr>
                <w:sz w:val="22"/>
                <w:szCs w:val="22"/>
              </w:rPr>
              <w:t>Note</w:t>
            </w:r>
          </w:p>
        </w:tc>
        <w:tc>
          <w:tcPr>
            <w:tcW w:w="2086" w:type="dxa"/>
            <w:vAlign w:val="center"/>
          </w:tcPr>
          <w:p w14:paraId="5266CC1F" w14:textId="77777777" w:rsidR="00CD2997" w:rsidRDefault="00CD2997" w:rsidP="001B6211">
            <w:pPr>
              <w:jc w:val="center"/>
              <w:rPr>
                <w:sz w:val="22"/>
                <w:szCs w:val="22"/>
              </w:rPr>
            </w:pPr>
            <w:r>
              <w:rPr>
                <w:sz w:val="22"/>
                <w:szCs w:val="22"/>
              </w:rPr>
              <w:t>Vector</w:t>
            </w:r>
          </w:p>
        </w:tc>
        <w:tc>
          <w:tcPr>
            <w:tcW w:w="1814" w:type="dxa"/>
            <w:vAlign w:val="center"/>
          </w:tcPr>
          <w:p w14:paraId="4CB1A3CB" w14:textId="77777777" w:rsidR="00CD2997" w:rsidRDefault="00CD2997" w:rsidP="001B6211">
            <w:pPr>
              <w:jc w:val="center"/>
              <w:rPr>
                <w:sz w:val="22"/>
                <w:szCs w:val="22"/>
              </w:rPr>
            </w:pPr>
            <w:r>
              <w:rPr>
                <w:sz w:val="22"/>
                <w:szCs w:val="22"/>
              </w:rPr>
              <w:t>Note</w:t>
            </w:r>
          </w:p>
        </w:tc>
      </w:tr>
      <w:tr w:rsidR="00CD2997" w14:paraId="5869EB36" w14:textId="77777777" w:rsidTr="001B6211">
        <w:tc>
          <w:tcPr>
            <w:tcW w:w="1747" w:type="dxa"/>
            <w:vAlign w:val="center"/>
          </w:tcPr>
          <w:p w14:paraId="5F17819A" w14:textId="77777777" w:rsidR="00CD2997" w:rsidRDefault="00CD2997" w:rsidP="001B6211">
            <w:pPr>
              <w:jc w:val="center"/>
              <w:rPr>
                <w:sz w:val="22"/>
                <w:szCs w:val="22"/>
              </w:rPr>
            </w:pPr>
            <w:r w:rsidRPr="00D04BEF">
              <w:rPr>
                <w:position w:val="-12"/>
                <w:sz w:val="22"/>
                <w:szCs w:val="22"/>
              </w:rPr>
              <w:object w:dxaOrig="260" w:dyaOrig="380" w14:anchorId="4BC9428A">
                <v:shape id="_x0000_i1044" type="#_x0000_t75" style="width:13.7pt;height:18.85pt" o:ole="">
                  <v:imagedata r:id="rId58" o:title=""/>
                </v:shape>
                <o:OLEObject Type="Embed" ProgID="Equation.3" ShapeID="_x0000_i1044" DrawAspect="Content" ObjectID="_1539770366" r:id="rId59"/>
              </w:object>
            </w:r>
          </w:p>
        </w:tc>
        <w:tc>
          <w:tcPr>
            <w:tcW w:w="2204" w:type="dxa"/>
            <w:vAlign w:val="center"/>
          </w:tcPr>
          <w:p w14:paraId="23D3EAA2" w14:textId="77777777" w:rsidR="00CD2997" w:rsidRDefault="00CD2997" w:rsidP="001B6211">
            <w:pPr>
              <w:jc w:val="center"/>
              <w:rPr>
                <w:sz w:val="22"/>
                <w:szCs w:val="22"/>
              </w:rPr>
            </w:pPr>
            <w:r>
              <w:rPr>
                <w:sz w:val="22"/>
                <w:szCs w:val="22"/>
              </w:rPr>
              <w:t xml:space="preserve">Class A </w:t>
            </w:r>
            <w:r w:rsidRPr="007457C3">
              <w:rPr>
                <w:position w:val="-14"/>
                <w:sz w:val="22"/>
                <w:szCs w:val="22"/>
              </w:rPr>
              <w:object w:dxaOrig="380" w:dyaOrig="380" w14:anchorId="030A8533">
                <v:shape id="_x0000_i1045" type="#_x0000_t75" style="width:19.7pt;height:19.7pt" o:ole="">
                  <v:imagedata r:id="rId26" o:title=""/>
                </v:shape>
                <o:OLEObject Type="Embed" ProgID="Equation.3" ShapeID="_x0000_i1045" DrawAspect="Content" ObjectID="_1539770367" r:id="rId60"/>
              </w:object>
            </w:r>
            <w:r>
              <w:rPr>
                <w:sz w:val="22"/>
                <w:szCs w:val="22"/>
              </w:rPr>
              <w:t xml:space="preserve"> or its extension,</w:t>
            </w:r>
          </w:p>
          <w:p w14:paraId="13DCFBBB" w14:textId="77777777" w:rsidR="00CD2997" w:rsidRDefault="00CD2997" w:rsidP="001B6211">
            <w:pPr>
              <w:jc w:val="center"/>
              <w:rPr>
                <w:sz w:val="22"/>
                <w:szCs w:val="22"/>
              </w:rPr>
            </w:pPr>
            <w:r w:rsidRPr="00D04BEF">
              <w:rPr>
                <w:position w:val="-12"/>
                <w:sz w:val="22"/>
                <w:szCs w:val="22"/>
              </w:rPr>
              <w:object w:dxaOrig="1020" w:dyaOrig="380" w14:anchorId="45A49991">
                <v:shape id="_x0000_i1046" type="#_x0000_t75" style="width:51.45pt;height:18.85pt" o:ole="">
                  <v:imagedata r:id="rId61" o:title=""/>
                </v:shape>
                <o:OLEObject Type="Embed" ProgID="Equation.3" ShapeID="_x0000_i1046" DrawAspect="Content" ObjectID="_1539770368" r:id="rId62"/>
              </w:object>
            </w:r>
          </w:p>
        </w:tc>
        <w:tc>
          <w:tcPr>
            <w:tcW w:w="1733" w:type="dxa"/>
            <w:vAlign w:val="center"/>
          </w:tcPr>
          <w:p w14:paraId="1FB1F539" w14:textId="77777777" w:rsidR="00CD2997" w:rsidRDefault="00CD2997" w:rsidP="001B6211">
            <w:pPr>
              <w:jc w:val="center"/>
              <w:rPr>
                <w:sz w:val="22"/>
                <w:szCs w:val="22"/>
              </w:rPr>
            </w:pPr>
            <w:r>
              <w:rPr>
                <w:sz w:val="22"/>
                <w:szCs w:val="22"/>
              </w:rPr>
              <w:t>See equation (1),</w:t>
            </w:r>
          </w:p>
          <w:p w14:paraId="09195FB5" w14:textId="77777777" w:rsidR="00CD2997" w:rsidRDefault="00CD2997" w:rsidP="001B6211">
            <w:pPr>
              <w:jc w:val="center"/>
              <w:rPr>
                <w:sz w:val="22"/>
                <w:szCs w:val="22"/>
              </w:rPr>
            </w:pPr>
            <w:r>
              <w:rPr>
                <w:sz w:val="22"/>
                <w:szCs w:val="22"/>
              </w:rPr>
              <w:t>Same vector for different polarization</w:t>
            </w:r>
          </w:p>
        </w:tc>
        <w:tc>
          <w:tcPr>
            <w:tcW w:w="2086" w:type="dxa"/>
            <w:vAlign w:val="center"/>
          </w:tcPr>
          <w:p w14:paraId="2D79479F" w14:textId="77777777" w:rsidR="00CD2997" w:rsidRDefault="00CD2997" w:rsidP="001B6211">
            <w:pPr>
              <w:jc w:val="center"/>
              <w:rPr>
                <w:sz w:val="22"/>
                <w:szCs w:val="22"/>
              </w:rPr>
            </w:pPr>
            <w:r>
              <w:rPr>
                <w:sz w:val="22"/>
                <w:szCs w:val="22"/>
              </w:rPr>
              <w:t xml:space="preserve">Class A </w:t>
            </w:r>
            <w:r w:rsidRPr="007457C3">
              <w:rPr>
                <w:position w:val="-14"/>
                <w:sz w:val="22"/>
                <w:szCs w:val="22"/>
              </w:rPr>
              <w:object w:dxaOrig="380" w:dyaOrig="380" w14:anchorId="56A437AD">
                <v:shape id="_x0000_i1047" type="#_x0000_t75" style="width:19.7pt;height:19.7pt" o:ole="">
                  <v:imagedata r:id="rId26" o:title=""/>
                </v:shape>
                <o:OLEObject Type="Embed" ProgID="Equation.3" ShapeID="_x0000_i1047" DrawAspect="Content" ObjectID="_1539770369" r:id="rId63"/>
              </w:object>
            </w:r>
            <w:r>
              <w:rPr>
                <w:sz w:val="22"/>
                <w:szCs w:val="22"/>
              </w:rPr>
              <w:t xml:space="preserve"> or its extension</w:t>
            </w:r>
          </w:p>
        </w:tc>
        <w:tc>
          <w:tcPr>
            <w:tcW w:w="1814" w:type="dxa"/>
            <w:vAlign w:val="center"/>
          </w:tcPr>
          <w:p w14:paraId="20BD6054" w14:textId="77777777" w:rsidR="00CD2997" w:rsidRDefault="00CD2997" w:rsidP="001B6211">
            <w:pPr>
              <w:jc w:val="center"/>
              <w:rPr>
                <w:sz w:val="22"/>
                <w:szCs w:val="22"/>
              </w:rPr>
            </w:pPr>
            <w:r>
              <w:rPr>
                <w:sz w:val="22"/>
                <w:szCs w:val="22"/>
              </w:rPr>
              <w:t>See equation (1),</w:t>
            </w:r>
          </w:p>
          <w:p w14:paraId="1C252785" w14:textId="77777777" w:rsidR="00CD2997" w:rsidRDefault="00CD2997" w:rsidP="001B6211">
            <w:pPr>
              <w:jc w:val="center"/>
              <w:rPr>
                <w:sz w:val="22"/>
                <w:szCs w:val="22"/>
              </w:rPr>
            </w:pPr>
            <w:r>
              <w:rPr>
                <w:sz w:val="22"/>
                <w:szCs w:val="22"/>
              </w:rPr>
              <w:t xml:space="preserve">No restriction on index </w:t>
            </w:r>
            <w:r w:rsidRPr="00F85540">
              <w:rPr>
                <w:i/>
                <w:sz w:val="22"/>
                <w:szCs w:val="22"/>
              </w:rPr>
              <w:t>j</w:t>
            </w:r>
          </w:p>
        </w:tc>
      </w:tr>
      <w:tr w:rsidR="00CD2997" w14:paraId="0FE62B54" w14:textId="77777777" w:rsidTr="001B6211">
        <w:tc>
          <w:tcPr>
            <w:tcW w:w="1747" w:type="dxa"/>
            <w:vAlign w:val="center"/>
          </w:tcPr>
          <w:p w14:paraId="727164E9" w14:textId="77777777" w:rsidR="00CD2997" w:rsidRDefault="00CD2997" w:rsidP="001B6211">
            <w:pPr>
              <w:jc w:val="center"/>
              <w:rPr>
                <w:sz w:val="22"/>
                <w:szCs w:val="22"/>
              </w:rPr>
            </w:pPr>
            <w:r w:rsidRPr="00D04BEF">
              <w:rPr>
                <w:position w:val="-12"/>
                <w:sz w:val="22"/>
                <w:szCs w:val="22"/>
              </w:rPr>
              <w:object w:dxaOrig="260" w:dyaOrig="360" w14:anchorId="74F8DD2F">
                <v:shape id="_x0000_i1048" type="#_x0000_t75" style="width:13.7pt;height:17.15pt" o:ole="">
                  <v:imagedata r:id="rId64" o:title=""/>
                </v:shape>
                <o:OLEObject Type="Embed" ProgID="Equation.3" ShapeID="_x0000_i1048" DrawAspect="Content" ObjectID="_1539770370" r:id="rId65"/>
              </w:object>
            </w:r>
          </w:p>
        </w:tc>
        <w:tc>
          <w:tcPr>
            <w:tcW w:w="2204" w:type="dxa"/>
            <w:vAlign w:val="center"/>
          </w:tcPr>
          <w:p w14:paraId="033926E0" w14:textId="77777777" w:rsidR="00CD2997" w:rsidRDefault="00CD2997" w:rsidP="001B6211">
            <w:pPr>
              <w:jc w:val="center"/>
              <w:rPr>
                <w:sz w:val="22"/>
                <w:szCs w:val="22"/>
              </w:rPr>
            </w:pPr>
            <w:r>
              <w:rPr>
                <w:sz w:val="22"/>
                <w:szCs w:val="22"/>
              </w:rPr>
              <w:t>Beam Selection</w:t>
            </w:r>
          </w:p>
          <w:p w14:paraId="429505F7" w14:textId="77777777" w:rsidR="00CD2997" w:rsidRDefault="00CD2997" w:rsidP="001B6211">
            <w:pPr>
              <w:jc w:val="center"/>
              <w:rPr>
                <w:sz w:val="22"/>
                <w:szCs w:val="22"/>
              </w:rPr>
            </w:pPr>
            <w:r w:rsidRPr="00D04BEF">
              <w:rPr>
                <w:position w:val="-12"/>
                <w:sz w:val="22"/>
                <w:szCs w:val="22"/>
              </w:rPr>
              <w:object w:dxaOrig="999" w:dyaOrig="360" w14:anchorId="0A4A3F26">
                <v:shape id="_x0000_i1049" type="#_x0000_t75" style="width:50.55pt;height:17.15pt" o:ole="">
                  <v:imagedata r:id="rId66" o:title=""/>
                </v:shape>
                <o:OLEObject Type="Embed" ProgID="Equation.3" ShapeID="_x0000_i1049" DrawAspect="Content" ObjectID="_1539770371" r:id="rId67"/>
              </w:object>
            </w:r>
          </w:p>
        </w:tc>
        <w:tc>
          <w:tcPr>
            <w:tcW w:w="1733" w:type="dxa"/>
            <w:vAlign w:val="center"/>
          </w:tcPr>
          <w:p w14:paraId="6A129D1C" w14:textId="77777777" w:rsidR="00CD2997" w:rsidRDefault="00CD2997" w:rsidP="001B6211">
            <w:pPr>
              <w:jc w:val="center"/>
              <w:rPr>
                <w:sz w:val="22"/>
                <w:szCs w:val="22"/>
              </w:rPr>
            </w:pPr>
            <w:r>
              <w:rPr>
                <w:sz w:val="22"/>
                <w:szCs w:val="22"/>
              </w:rPr>
              <w:t>See equation (2)</w:t>
            </w:r>
          </w:p>
          <w:p w14:paraId="67223DD8" w14:textId="6E978F09" w:rsidR="00CD2997" w:rsidRDefault="00CD2997" w:rsidP="001B6211">
            <w:pPr>
              <w:jc w:val="center"/>
              <w:rPr>
                <w:sz w:val="22"/>
                <w:szCs w:val="22"/>
              </w:rPr>
            </w:pPr>
            <w:r>
              <w:rPr>
                <w:sz w:val="22"/>
                <w:szCs w:val="22"/>
              </w:rPr>
              <w:t>Same vector for different polarization</w:t>
            </w:r>
          </w:p>
        </w:tc>
        <w:tc>
          <w:tcPr>
            <w:tcW w:w="2086" w:type="dxa"/>
            <w:vAlign w:val="center"/>
          </w:tcPr>
          <w:p w14:paraId="27AB7F48" w14:textId="77777777" w:rsidR="00CD2997" w:rsidRDefault="00CD2997" w:rsidP="001B6211">
            <w:pPr>
              <w:jc w:val="center"/>
              <w:rPr>
                <w:sz w:val="22"/>
                <w:szCs w:val="22"/>
              </w:rPr>
            </w:pPr>
            <w:r>
              <w:rPr>
                <w:sz w:val="22"/>
                <w:szCs w:val="22"/>
              </w:rPr>
              <w:t>Linear Combining</w:t>
            </w:r>
          </w:p>
        </w:tc>
        <w:tc>
          <w:tcPr>
            <w:tcW w:w="1814" w:type="dxa"/>
            <w:vAlign w:val="center"/>
          </w:tcPr>
          <w:p w14:paraId="793EB1A3" w14:textId="00A32DFC" w:rsidR="00CD2997" w:rsidRDefault="00CD2997" w:rsidP="001B6211">
            <w:pPr>
              <w:jc w:val="center"/>
              <w:rPr>
                <w:sz w:val="22"/>
                <w:szCs w:val="22"/>
              </w:rPr>
            </w:pPr>
            <w:r>
              <w:rPr>
                <w:sz w:val="22"/>
                <w:szCs w:val="22"/>
              </w:rPr>
              <w:t>See equation (3)</w:t>
            </w:r>
          </w:p>
          <w:p w14:paraId="7531BB2A" w14:textId="77777777" w:rsidR="00CD2997" w:rsidRDefault="00CD2997" w:rsidP="001B6211">
            <w:pPr>
              <w:jc w:val="center"/>
              <w:rPr>
                <w:sz w:val="22"/>
                <w:szCs w:val="22"/>
              </w:rPr>
            </w:pPr>
            <w:r>
              <w:rPr>
                <w:sz w:val="22"/>
                <w:szCs w:val="22"/>
              </w:rPr>
              <w:t xml:space="preserve">No restriction on index </w:t>
            </w:r>
            <w:r w:rsidRPr="00CD2997">
              <w:rPr>
                <w:i/>
                <w:sz w:val="22"/>
                <w:szCs w:val="22"/>
              </w:rPr>
              <w:t>k</w:t>
            </w:r>
          </w:p>
        </w:tc>
      </w:tr>
      <w:tr w:rsidR="00CD2997" w14:paraId="5A234179" w14:textId="77777777" w:rsidTr="001B6211">
        <w:tc>
          <w:tcPr>
            <w:tcW w:w="1747" w:type="dxa"/>
            <w:vAlign w:val="center"/>
          </w:tcPr>
          <w:p w14:paraId="0C18ECBE" w14:textId="77777777" w:rsidR="00CD2997" w:rsidRDefault="00CD2997" w:rsidP="001B6211">
            <w:pPr>
              <w:jc w:val="center"/>
              <w:rPr>
                <w:sz w:val="22"/>
                <w:szCs w:val="22"/>
              </w:rPr>
            </w:pPr>
            <w:r w:rsidRPr="00D04BEF">
              <w:rPr>
                <w:position w:val="-12"/>
                <w:sz w:val="22"/>
                <w:szCs w:val="22"/>
              </w:rPr>
              <w:object w:dxaOrig="240" w:dyaOrig="360" w14:anchorId="5D655E02">
                <v:shape id="_x0000_i1050" type="#_x0000_t75" style="width:12pt;height:17.15pt" o:ole="">
                  <v:imagedata r:id="rId68" o:title=""/>
                </v:shape>
                <o:OLEObject Type="Embed" ProgID="Equation.3" ShapeID="_x0000_i1050" DrawAspect="Content" ObjectID="_1539770372" r:id="rId69"/>
              </w:object>
            </w:r>
          </w:p>
        </w:tc>
        <w:tc>
          <w:tcPr>
            <w:tcW w:w="2204" w:type="dxa"/>
            <w:vAlign w:val="center"/>
          </w:tcPr>
          <w:p w14:paraId="333EE37B" w14:textId="77777777" w:rsidR="00CD2997" w:rsidRDefault="00CD2997" w:rsidP="001B6211">
            <w:pPr>
              <w:jc w:val="center"/>
              <w:rPr>
                <w:sz w:val="22"/>
                <w:szCs w:val="22"/>
              </w:rPr>
            </w:pPr>
            <w:r>
              <w:rPr>
                <w:sz w:val="22"/>
                <w:szCs w:val="22"/>
              </w:rPr>
              <w:t>Co-phasing</w:t>
            </w:r>
          </w:p>
        </w:tc>
        <w:tc>
          <w:tcPr>
            <w:tcW w:w="1733" w:type="dxa"/>
            <w:vAlign w:val="center"/>
          </w:tcPr>
          <w:p w14:paraId="0EA9B0D7" w14:textId="1217A477" w:rsidR="00CD2997" w:rsidRDefault="00CD2997" w:rsidP="001B6211">
            <w:pPr>
              <w:jc w:val="center"/>
              <w:rPr>
                <w:sz w:val="22"/>
                <w:szCs w:val="22"/>
              </w:rPr>
            </w:pPr>
            <w:r>
              <w:rPr>
                <w:sz w:val="22"/>
                <w:szCs w:val="22"/>
              </w:rPr>
              <w:t>See equation (4)</w:t>
            </w:r>
          </w:p>
        </w:tc>
        <w:tc>
          <w:tcPr>
            <w:tcW w:w="2086" w:type="dxa"/>
            <w:vAlign w:val="center"/>
          </w:tcPr>
          <w:p w14:paraId="1EF1E2B4" w14:textId="77777777" w:rsidR="00CD2997" w:rsidRDefault="00CD2997" w:rsidP="001B6211">
            <w:pPr>
              <w:jc w:val="center"/>
              <w:rPr>
                <w:sz w:val="22"/>
                <w:szCs w:val="22"/>
              </w:rPr>
            </w:pPr>
            <w:r>
              <w:rPr>
                <w:sz w:val="22"/>
                <w:szCs w:val="22"/>
              </w:rPr>
              <w:t>Linear Combining</w:t>
            </w:r>
          </w:p>
        </w:tc>
        <w:tc>
          <w:tcPr>
            <w:tcW w:w="1814" w:type="dxa"/>
            <w:vAlign w:val="center"/>
          </w:tcPr>
          <w:p w14:paraId="4092C884" w14:textId="44208027" w:rsidR="00CD2997" w:rsidRDefault="00CD2997" w:rsidP="001B6211">
            <w:pPr>
              <w:jc w:val="center"/>
              <w:rPr>
                <w:sz w:val="22"/>
                <w:szCs w:val="22"/>
              </w:rPr>
            </w:pPr>
            <w:r>
              <w:rPr>
                <w:sz w:val="22"/>
                <w:szCs w:val="22"/>
              </w:rPr>
              <w:t>See equation (</w:t>
            </w:r>
            <w:r w:rsidR="00492CE6">
              <w:rPr>
                <w:sz w:val="22"/>
                <w:szCs w:val="22"/>
              </w:rPr>
              <w:t>5</w:t>
            </w:r>
            <w:r>
              <w:rPr>
                <w:sz w:val="22"/>
                <w:szCs w:val="22"/>
              </w:rPr>
              <w:t>)</w:t>
            </w:r>
          </w:p>
        </w:tc>
      </w:tr>
    </w:tbl>
    <w:p w14:paraId="1593B0C7" w14:textId="77777777" w:rsidR="00CD2997" w:rsidRDefault="00CD2997" w:rsidP="00CD2997">
      <w:pPr>
        <w:ind w:left="576"/>
        <w:rPr>
          <w:sz w:val="22"/>
          <w:szCs w:val="22"/>
        </w:rPr>
      </w:pPr>
    </w:p>
    <w:p w14:paraId="610ED5CF" w14:textId="245BEEEE" w:rsidR="00FA3FC0" w:rsidRDefault="00FA3FC0" w:rsidP="00A464DF">
      <w:pPr>
        <w:ind w:firstLine="284"/>
        <w:jc w:val="both"/>
        <w:rPr>
          <w:sz w:val="22"/>
          <w:szCs w:val="22"/>
        </w:rPr>
      </w:pPr>
      <w:r>
        <w:rPr>
          <w:sz w:val="22"/>
          <w:szCs w:val="22"/>
        </w:rPr>
        <w:t xml:space="preserve">One </w:t>
      </w:r>
      <w:r w:rsidR="001B6211">
        <w:rPr>
          <w:sz w:val="22"/>
          <w:szCs w:val="22"/>
        </w:rPr>
        <w:t>particular example of Type I Codebook (normal mode)</w:t>
      </w:r>
      <w:r>
        <w:rPr>
          <w:sz w:val="22"/>
          <w:szCs w:val="22"/>
        </w:rPr>
        <w:t xml:space="preserve"> can be found in following figure.</w:t>
      </w:r>
    </w:p>
    <w:p w14:paraId="4CA1D7AA" w14:textId="67C0E82A" w:rsidR="00FA3FC0" w:rsidRDefault="001B6211" w:rsidP="00FA3FC0">
      <w:pPr>
        <w:keepNext/>
        <w:ind w:firstLine="284"/>
        <w:jc w:val="center"/>
      </w:pPr>
      <w:r>
        <w:object w:dxaOrig="6750" w:dyaOrig="7591" w14:anchorId="26AC1DCE">
          <v:shape id="_x0000_i1051" type="#_x0000_t75" style="width:290.55pt;height:313.7pt" o:ole="">
            <v:imagedata r:id="rId70" o:title="" cropbottom="11500f" cropright="9047f"/>
          </v:shape>
          <o:OLEObject Type="Embed" ProgID="Visio.Drawing.15" ShapeID="_x0000_i1051" DrawAspect="Content" ObjectID="_1539770373" r:id="rId71"/>
        </w:object>
      </w:r>
    </w:p>
    <w:p w14:paraId="3A0F3771" w14:textId="627D4C0D" w:rsidR="00FA3FC0" w:rsidRDefault="00FA3FC0" w:rsidP="00FA3FC0">
      <w:pPr>
        <w:pStyle w:val="Caption"/>
        <w:jc w:val="center"/>
        <w:rPr>
          <w:sz w:val="22"/>
          <w:szCs w:val="22"/>
        </w:rPr>
      </w:pPr>
      <w:r>
        <w:t xml:space="preserve">Figure </w:t>
      </w:r>
      <w:r>
        <w:fldChar w:fldCharType="begin"/>
      </w:r>
      <w:r>
        <w:instrText xml:space="preserve"> SEQ Figure \* ARABIC </w:instrText>
      </w:r>
      <w:r>
        <w:fldChar w:fldCharType="separate"/>
      </w:r>
      <w:r w:rsidR="003232D6">
        <w:rPr>
          <w:noProof/>
        </w:rPr>
        <w:t>5</w:t>
      </w:r>
      <w:r>
        <w:fldChar w:fldCharType="end"/>
      </w:r>
      <w:r>
        <w:t xml:space="preserve"> Example of </w:t>
      </w:r>
      <w:r w:rsidR="001B6211">
        <w:t>Type I</w:t>
      </w:r>
      <w:r>
        <w:t xml:space="preserve"> </w:t>
      </w:r>
      <w:r w:rsidR="001B6211">
        <w:t>C</w:t>
      </w:r>
      <w:r>
        <w:t>odebook</w:t>
      </w:r>
    </w:p>
    <w:p w14:paraId="46662C5F" w14:textId="4D0D472E" w:rsidR="00FA3FC0" w:rsidRPr="00FA3FC0" w:rsidRDefault="00FA3FC0" w:rsidP="00FA3FC0">
      <w:pPr>
        <w:ind w:firstLine="284"/>
        <w:jc w:val="both"/>
        <w:rPr>
          <w:sz w:val="22"/>
          <w:szCs w:val="22"/>
        </w:rPr>
      </w:pPr>
      <w:r w:rsidRPr="00FA3FC0">
        <w:rPr>
          <w:sz w:val="22"/>
          <w:szCs w:val="22"/>
        </w:rPr>
        <w:t xml:space="preserve">In the above figure, </w:t>
      </w:r>
      <w:r w:rsidRPr="00FA3FC0">
        <w:rPr>
          <w:position w:val="-12"/>
          <w:sz w:val="22"/>
          <w:szCs w:val="22"/>
        </w:rPr>
        <w:object w:dxaOrig="279" w:dyaOrig="380" w14:anchorId="01DF4CA7">
          <v:shape id="_x0000_i1052" type="#_x0000_t75" style="width:14.55pt;height:18.85pt" o:ole="">
            <v:imagedata r:id="rId72" o:title=""/>
          </v:shape>
          <o:OLEObject Type="Embed" ProgID="Equation.3" ShapeID="_x0000_i1052" DrawAspect="Content" ObjectID="_1539770374" r:id="rId73"/>
        </w:object>
      </w:r>
      <w:r w:rsidRPr="00FA3FC0">
        <w:rPr>
          <w:sz w:val="22"/>
          <w:szCs w:val="22"/>
        </w:rPr>
        <w:t xml:space="preserve">is based on LTE Class A codebook which is </w:t>
      </w:r>
      <w:proofErr w:type="spellStart"/>
      <w:r w:rsidRPr="00FA3FC0">
        <w:rPr>
          <w:sz w:val="22"/>
          <w:szCs w:val="22"/>
        </w:rPr>
        <w:t>Kronecker</w:t>
      </w:r>
      <w:proofErr w:type="spellEnd"/>
      <w:r w:rsidRPr="00FA3FC0">
        <w:rPr>
          <w:sz w:val="22"/>
          <w:szCs w:val="22"/>
        </w:rPr>
        <w:t xml:space="preserve"> product of two DFT vectors. </w:t>
      </w:r>
      <w:r w:rsidRPr="00FA3FC0">
        <w:rPr>
          <w:position w:val="-12"/>
          <w:sz w:val="22"/>
          <w:szCs w:val="22"/>
        </w:rPr>
        <w:object w:dxaOrig="260" w:dyaOrig="360" w14:anchorId="6E8C48D7">
          <v:shape id="_x0000_i1053" type="#_x0000_t75" style="width:13.7pt;height:18.85pt" o:ole="">
            <v:imagedata r:id="rId74" o:title=""/>
          </v:shape>
          <o:OLEObject Type="Embed" ProgID="Equation.3" ShapeID="_x0000_i1053" DrawAspect="Content" ObjectID="_1539770375" r:id="rId75"/>
        </w:object>
      </w:r>
      <w:proofErr w:type="gramStart"/>
      <w:r w:rsidRPr="00FA3FC0">
        <w:rPr>
          <w:sz w:val="22"/>
          <w:szCs w:val="22"/>
        </w:rPr>
        <w:t>is</w:t>
      </w:r>
      <w:proofErr w:type="gramEnd"/>
      <w:r w:rsidRPr="00FA3FC0">
        <w:rPr>
          <w:sz w:val="22"/>
          <w:szCs w:val="22"/>
        </w:rPr>
        <w:t xml:space="preserve"> beam selection vector, which contains only one non-zero value. In this case, we can write</w:t>
      </w:r>
      <w:r w:rsidRPr="00FA3FC0">
        <w:rPr>
          <w:position w:val="-12"/>
          <w:sz w:val="22"/>
          <w:szCs w:val="22"/>
        </w:rPr>
        <w:object w:dxaOrig="2140" w:dyaOrig="380" w14:anchorId="16D36213">
          <v:shape id="_x0000_i1054" type="#_x0000_t75" style="width:107.15pt;height:18.85pt" o:ole="">
            <v:imagedata r:id="rId76" o:title=""/>
          </v:shape>
          <o:OLEObject Type="Embed" ProgID="Equation.3" ShapeID="_x0000_i1054" DrawAspect="Content" ObjectID="_1539770376" r:id="rId77"/>
        </w:object>
      </w:r>
      <w:r w:rsidRPr="00FA3FC0">
        <w:rPr>
          <w:sz w:val="22"/>
          <w:szCs w:val="22"/>
        </w:rPr>
        <w:t xml:space="preserve"> </w:t>
      </w:r>
      <w:proofErr w:type="gramStart"/>
      <w:r w:rsidRPr="00FA3FC0">
        <w:rPr>
          <w:sz w:val="22"/>
          <w:szCs w:val="22"/>
        </w:rPr>
        <w:t>Then</w:t>
      </w:r>
      <w:proofErr w:type="gramEnd"/>
      <w:r w:rsidRPr="00FA3FC0">
        <w:rPr>
          <w:sz w:val="22"/>
          <w:szCs w:val="22"/>
        </w:rPr>
        <w:t xml:space="preserve">, </w:t>
      </w:r>
    </w:p>
    <w:p w14:paraId="28144CCF" w14:textId="5643EEF1" w:rsidR="00FA3FC0" w:rsidRPr="00FA3FC0" w:rsidRDefault="00FA3FC0" w:rsidP="00C36965">
      <w:pPr>
        <w:ind w:firstLine="284"/>
        <w:jc w:val="center"/>
        <w:rPr>
          <w:sz w:val="22"/>
          <w:szCs w:val="22"/>
        </w:rPr>
      </w:pPr>
      <w:r w:rsidRPr="00980877">
        <w:rPr>
          <w:position w:val="-108"/>
        </w:rPr>
        <w:object w:dxaOrig="7479" w:dyaOrig="2280" w14:anchorId="3960EBD4">
          <v:shape id="_x0000_i1055" type="#_x0000_t75" style="width:374.55pt;height:114pt" o:ole="">
            <v:imagedata r:id="rId78" o:title=""/>
          </v:shape>
          <o:OLEObject Type="Embed" ProgID="Equation.3" ShapeID="_x0000_i1055" DrawAspect="Content" ObjectID="_1539770377" r:id="rId79"/>
        </w:object>
      </w:r>
    </w:p>
    <w:p w14:paraId="41B6C447" w14:textId="64818414" w:rsidR="007457C3" w:rsidRDefault="00FA3FC0" w:rsidP="00A464DF">
      <w:pPr>
        <w:ind w:firstLine="284"/>
        <w:jc w:val="both"/>
        <w:rPr>
          <w:sz w:val="22"/>
          <w:szCs w:val="22"/>
          <w:lang w:eastAsia="zh-CN"/>
        </w:rPr>
      </w:pPr>
      <w:r>
        <w:rPr>
          <w:sz w:val="22"/>
          <w:szCs w:val="22"/>
          <w:lang w:eastAsia="zh-CN"/>
        </w:rPr>
        <w:t>In case of rank-1 transmission, it becomes</w:t>
      </w:r>
    </w:p>
    <w:p w14:paraId="57B4E00F" w14:textId="4B00A541" w:rsidR="00FA3FC0" w:rsidRPr="00FA3FC0" w:rsidRDefault="001B6211" w:rsidP="00FA3FC0">
      <w:pPr>
        <w:ind w:firstLine="284"/>
        <w:jc w:val="center"/>
        <w:rPr>
          <w:sz w:val="22"/>
          <w:szCs w:val="22"/>
          <w:lang w:eastAsia="zh-CN"/>
        </w:rPr>
      </w:pPr>
      <w:r w:rsidRPr="00DE390B">
        <w:rPr>
          <w:position w:val="-52"/>
        </w:rPr>
        <w:object w:dxaOrig="7140" w:dyaOrig="1160" w14:anchorId="660E3B2A">
          <v:shape id="_x0000_i1056" type="#_x0000_t75" style="width:357.45pt;height:58.3pt" o:ole="">
            <v:imagedata r:id="rId80" o:title=""/>
          </v:shape>
          <o:OLEObject Type="Embed" ProgID="Equation.3" ShapeID="_x0000_i1056" DrawAspect="Content" ObjectID="_1539770378" r:id="rId81"/>
        </w:object>
      </w:r>
    </w:p>
    <w:p w14:paraId="05CC596A" w14:textId="77777777" w:rsidR="00FA3FC0" w:rsidRDefault="00FA3FC0" w:rsidP="00FA3FC0">
      <w:pPr>
        <w:ind w:firstLine="284"/>
        <w:jc w:val="both"/>
        <w:rPr>
          <w:sz w:val="22"/>
          <w:szCs w:val="22"/>
        </w:rPr>
      </w:pPr>
      <w:r w:rsidRPr="00FA3FC0">
        <w:rPr>
          <w:sz w:val="22"/>
          <w:szCs w:val="22"/>
          <w:lang w:eastAsia="zh-CN"/>
        </w:rPr>
        <w:t xml:space="preserve">If each panel is facing same direction and calibrated, then </w:t>
      </w:r>
      <w:r w:rsidRPr="00FA3FC0">
        <w:rPr>
          <w:position w:val="-12"/>
          <w:sz w:val="22"/>
          <w:szCs w:val="22"/>
        </w:rPr>
        <w:object w:dxaOrig="260" w:dyaOrig="360" w14:anchorId="0059883E">
          <v:shape id="_x0000_i1057" type="#_x0000_t75" style="width:12.85pt;height:18.85pt" o:ole="">
            <v:imagedata r:id="rId82" o:title=""/>
          </v:shape>
          <o:OLEObject Type="Embed" ProgID="Equation.3" ShapeID="_x0000_i1057" DrawAspect="Content" ObjectID="_1539770379" r:id="rId83"/>
        </w:object>
      </w:r>
      <w:r w:rsidRPr="00FA3FC0">
        <w:rPr>
          <w:sz w:val="22"/>
          <w:szCs w:val="22"/>
        </w:rPr>
        <w:t xml:space="preserve">can be same value for all </w:t>
      </w:r>
      <w:r w:rsidRPr="00FA3FC0">
        <w:rPr>
          <w:i/>
          <w:sz w:val="22"/>
          <w:szCs w:val="22"/>
        </w:rPr>
        <w:t>k</w:t>
      </w:r>
      <w:r w:rsidRPr="00FA3FC0">
        <w:rPr>
          <w:sz w:val="22"/>
          <w:szCs w:val="22"/>
        </w:rPr>
        <w:t>.</w:t>
      </w:r>
    </w:p>
    <w:p w14:paraId="0D2F715A" w14:textId="005D2A98" w:rsidR="00D04BEF" w:rsidRDefault="00D04BEF" w:rsidP="00A464DF">
      <w:pPr>
        <w:ind w:firstLine="284"/>
        <w:jc w:val="both"/>
        <w:rPr>
          <w:sz w:val="22"/>
          <w:szCs w:val="22"/>
          <w:lang w:eastAsia="zh-CN"/>
        </w:rPr>
      </w:pPr>
    </w:p>
    <w:p w14:paraId="280FFE12" w14:textId="16D5698D" w:rsidR="00FA3FC0" w:rsidRPr="00FA3FC0" w:rsidRDefault="00FA3FC0" w:rsidP="00FA3FC0">
      <w:pPr>
        <w:ind w:firstLine="284"/>
        <w:jc w:val="both"/>
        <w:rPr>
          <w:b/>
          <w:i/>
          <w:sz w:val="22"/>
          <w:szCs w:val="22"/>
          <w:lang w:eastAsia="zh-CN"/>
        </w:rPr>
      </w:pPr>
      <w:r w:rsidRPr="00FA3FC0">
        <w:rPr>
          <w:b/>
          <w:i/>
          <w:sz w:val="22"/>
          <w:szCs w:val="22"/>
          <w:lang w:eastAsia="zh-CN"/>
        </w:rPr>
        <w:lastRenderedPageBreak/>
        <w:t xml:space="preserve">Proposal </w:t>
      </w:r>
      <w:r w:rsidR="007611BE">
        <w:rPr>
          <w:b/>
          <w:i/>
          <w:sz w:val="22"/>
          <w:szCs w:val="22"/>
          <w:lang w:eastAsia="zh-CN"/>
        </w:rPr>
        <w:t>2</w:t>
      </w:r>
      <w:r w:rsidRPr="00FA3FC0">
        <w:rPr>
          <w:b/>
          <w:i/>
          <w:sz w:val="22"/>
          <w:szCs w:val="22"/>
          <w:lang w:eastAsia="zh-CN"/>
        </w:rPr>
        <w:t xml:space="preserve">. </w:t>
      </w:r>
      <w:r>
        <w:rPr>
          <w:b/>
          <w:i/>
          <w:sz w:val="22"/>
          <w:szCs w:val="22"/>
          <w:lang w:eastAsia="zh-CN"/>
        </w:rPr>
        <w:t>NR supports codebook structure using a product of three matrices.</w:t>
      </w:r>
    </w:p>
    <w:p w14:paraId="1A10A48E" w14:textId="77777777" w:rsidR="00FA3FC0" w:rsidRPr="00D04BEF" w:rsidRDefault="00FA3FC0" w:rsidP="00FA3FC0">
      <w:pPr>
        <w:tabs>
          <w:tab w:val="left" w:pos="-900"/>
          <w:tab w:val="left" w:pos="-300"/>
        </w:tabs>
        <w:spacing w:after="60"/>
        <w:jc w:val="center"/>
        <w:rPr>
          <w:spacing w:val="6"/>
          <w:sz w:val="28"/>
          <w:szCs w:val="28"/>
        </w:rPr>
      </w:pPr>
      <w:r w:rsidRPr="00D04BEF">
        <w:rPr>
          <w:b/>
          <w:spacing w:val="6"/>
          <w:sz w:val="28"/>
          <w:szCs w:val="28"/>
        </w:rPr>
        <w:t>W</w:t>
      </w:r>
      <w:r w:rsidRPr="00D04BEF">
        <w:rPr>
          <w:spacing w:val="6"/>
          <w:sz w:val="28"/>
          <w:szCs w:val="28"/>
          <w:vertAlign w:val="subscript"/>
        </w:rPr>
        <w:t>1</w:t>
      </w:r>
      <w:r w:rsidRPr="00D04BEF">
        <w:rPr>
          <w:b/>
          <w:spacing w:val="6"/>
          <w:sz w:val="28"/>
          <w:szCs w:val="28"/>
        </w:rPr>
        <w:t>W</w:t>
      </w:r>
      <w:r w:rsidRPr="00D04BEF">
        <w:rPr>
          <w:spacing w:val="6"/>
          <w:sz w:val="28"/>
          <w:szCs w:val="28"/>
          <w:vertAlign w:val="subscript"/>
        </w:rPr>
        <w:t>2</w:t>
      </w:r>
      <w:r w:rsidRPr="00D04BEF">
        <w:rPr>
          <w:b/>
          <w:spacing w:val="6"/>
          <w:sz w:val="28"/>
          <w:szCs w:val="28"/>
        </w:rPr>
        <w:t>W</w:t>
      </w:r>
      <w:r w:rsidRPr="00D04BEF">
        <w:rPr>
          <w:spacing w:val="6"/>
          <w:sz w:val="28"/>
          <w:szCs w:val="28"/>
          <w:vertAlign w:val="subscript"/>
        </w:rPr>
        <w:t>3</w:t>
      </w:r>
    </w:p>
    <w:p w14:paraId="0B859D9A" w14:textId="77777777" w:rsidR="00FA3FC0" w:rsidRPr="00FA3FC0" w:rsidRDefault="00FA3FC0" w:rsidP="00FA3FC0">
      <w:pPr>
        <w:tabs>
          <w:tab w:val="left" w:pos="-900"/>
          <w:tab w:val="left" w:pos="-300"/>
        </w:tabs>
        <w:spacing w:after="60"/>
        <w:ind w:left="576"/>
        <w:rPr>
          <w:i/>
          <w:spacing w:val="6"/>
          <w:sz w:val="22"/>
          <w:szCs w:val="22"/>
        </w:rPr>
      </w:pPr>
      <w:proofErr w:type="gramStart"/>
      <w:r w:rsidRPr="00FA3FC0">
        <w:rPr>
          <w:i/>
          <w:spacing w:val="6"/>
          <w:sz w:val="22"/>
          <w:szCs w:val="22"/>
        </w:rPr>
        <w:t>where</w:t>
      </w:r>
      <w:proofErr w:type="gramEnd"/>
      <w:r w:rsidRPr="00FA3FC0">
        <w:rPr>
          <w:i/>
          <w:spacing w:val="6"/>
          <w:sz w:val="22"/>
          <w:szCs w:val="22"/>
        </w:rPr>
        <w:t>,</w:t>
      </w:r>
    </w:p>
    <w:p w14:paraId="1FFBD166" w14:textId="62E9B3BB" w:rsidR="00FA3FC0" w:rsidRPr="00D04BEF" w:rsidRDefault="00FA3FC0" w:rsidP="00FA3FC0">
      <w:pPr>
        <w:tabs>
          <w:tab w:val="left" w:pos="-900"/>
          <w:tab w:val="left" w:pos="-300"/>
        </w:tabs>
        <w:spacing w:after="60"/>
        <w:ind w:left="1152"/>
        <w:rPr>
          <w:spacing w:val="6"/>
          <w:sz w:val="22"/>
          <w:szCs w:val="22"/>
        </w:rPr>
      </w:pPr>
      <w:r w:rsidRPr="00D04BEF">
        <w:rPr>
          <w:b/>
          <w:spacing w:val="6"/>
          <w:sz w:val="22"/>
          <w:szCs w:val="22"/>
        </w:rPr>
        <w:t>W</w:t>
      </w:r>
      <w:r w:rsidRPr="00D04BEF">
        <w:rPr>
          <w:spacing w:val="6"/>
          <w:sz w:val="22"/>
          <w:szCs w:val="22"/>
          <w:vertAlign w:val="subscript"/>
        </w:rPr>
        <w:t>1</w:t>
      </w:r>
      <w:r w:rsidRPr="00D04BEF">
        <w:rPr>
          <w:spacing w:val="6"/>
          <w:sz w:val="22"/>
          <w:szCs w:val="22"/>
        </w:rPr>
        <w:t xml:space="preserve"> </w:t>
      </w:r>
      <w:r w:rsidRPr="00FA3FC0">
        <w:rPr>
          <w:i/>
          <w:spacing w:val="6"/>
          <w:sz w:val="22"/>
          <w:szCs w:val="22"/>
        </w:rPr>
        <w:t xml:space="preserve">is matrix that contains </w:t>
      </w:r>
      <w:r w:rsidR="007611BE">
        <w:rPr>
          <w:i/>
          <w:spacing w:val="6"/>
          <w:sz w:val="22"/>
          <w:szCs w:val="22"/>
        </w:rPr>
        <w:t xml:space="preserve">candidate </w:t>
      </w:r>
      <w:r w:rsidR="007611BE" w:rsidRPr="007611BE">
        <w:rPr>
          <w:i/>
          <w:spacing w:val="6"/>
          <w:sz w:val="22"/>
          <w:szCs w:val="22"/>
        </w:rPr>
        <w:t>beamforming vector</w:t>
      </w:r>
      <w:r w:rsidR="007611BE">
        <w:rPr>
          <w:i/>
          <w:spacing w:val="6"/>
          <w:sz w:val="22"/>
          <w:szCs w:val="22"/>
        </w:rPr>
        <w:t>s</w:t>
      </w:r>
      <w:r w:rsidR="007611BE" w:rsidRPr="007611BE">
        <w:rPr>
          <w:i/>
          <w:spacing w:val="6"/>
          <w:sz w:val="22"/>
          <w:szCs w:val="22"/>
        </w:rPr>
        <w:t xml:space="preserve"> for </w:t>
      </w:r>
      <w:r w:rsidR="007611BE">
        <w:rPr>
          <w:i/>
          <w:spacing w:val="6"/>
          <w:sz w:val="22"/>
          <w:szCs w:val="22"/>
        </w:rPr>
        <w:t>each</w:t>
      </w:r>
      <w:r w:rsidR="007611BE" w:rsidRPr="007611BE">
        <w:rPr>
          <w:i/>
          <w:spacing w:val="6"/>
          <w:sz w:val="22"/>
          <w:szCs w:val="22"/>
        </w:rPr>
        <w:t xml:space="preserve"> panel</w:t>
      </w:r>
      <w:r w:rsidRPr="00FA3FC0">
        <w:rPr>
          <w:i/>
          <w:spacing w:val="6"/>
          <w:sz w:val="22"/>
          <w:szCs w:val="22"/>
        </w:rPr>
        <w:t>, a.k.a. grid of beams</w:t>
      </w:r>
    </w:p>
    <w:p w14:paraId="1A9CEF3A" w14:textId="5786BDAD" w:rsidR="00FA3FC0" w:rsidRPr="00D04BEF" w:rsidRDefault="00FA3FC0" w:rsidP="00FA3FC0">
      <w:pPr>
        <w:tabs>
          <w:tab w:val="left" w:pos="-900"/>
          <w:tab w:val="left" w:pos="-300"/>
        </w:tabs>
        <w:spacing w:after="60"/>
        <w:ind w:left="1152"/>
        <w:rPr>
          <w:spacing w:val="6"/>
          <w:sz w:val="22"/>
          <w:szCs w:val="22"/>
        </w:rPr>
      </w:pPr>
      <w:r w:rsidRPr="00D04BEF">
        <w:rPr>
          <w:b/>
          <w:spacing w:val="6"/>
          <w:sz w:val="22"/>
          <w:szCs w:val="22"/>
        </w:rPr>
        <w:t>W</w:t>
      </w:r>
      <w:r w:rsidRPr="00D04BEF">
        <w:rPr>
          <w:spacing w:val="6"/>
          <w:sz w:val="22"/>
          <w:szCs w:val="22"/>
          <w:vertAlign w:val="subscript"/>
        </w:rPr>
        <w:t>2</w:t>
      </w:r>
      <w:r w:rsidRPr="00D04BEF">
        <w:rPr>
          <w:spacing w:val="6"/>
          <w:sz w:val="22"/>
          <w:szCs w:val="22"/>
        </w:rPr>
        <w:t xml:space="preserve"> </w:t>
      </w:r>
      <w:r w:rsidRPr="00FA3FC0">
        <w:rPr>
          <w:i/>
          <w:spacing w:val="6"/>
          <w:sz w:val="22"/>
          <w:szCs w:val="22"/>
        </w:rPr>
        <w:t xml:space="preserve">is matrix that contains </w:t>
      </w:r>
      <w:r w:rsidR="007611BE">
        <w:rPr>
          <w:i/>
          <w:spacing w:val="6"/>
          <w:sz w:val="22"/>
          <w:szCs w:val="22"/>
        </w:rPr>
        <w:t xml:space="preserve">linear combination </w:t>
      </w:r>
      <w:r w:rsidRPr="00FA3FC0">
        <w:rPr>
          <w:i/>
          <w:spacing w:val="6"/>
          <w:sz w:val="22"/>
          <w:szCs w:val="22"/>
        </w:rPr>
        <w:t xml:space="preserve">vectors </w:t>
      </w:r>
      <w:r w:rsidR="007611BE">
        <w:rPr>
          <w:i/>
          <w:spacing w:val="6"/>
          <w:sz w:val="22"/>
          <w:szCs w:val="22"/>
        </w:rPr>
        <w:t>within k-</w:t>
      </w:r>
      <w:proofErr w:type="spellStart"/>
      <w:r w:rsidR="007611BE">
        <w:rPr>
          <w:rFonts w:ascii="바탕" w:eastAsia="바탕" w:hAnsi="바탕" w:cs="바탕"/>
          <w:i/>
          <w:spacing w:val="6"/>
          <w:sz w:val="22"/>
          <w:szCs w:val="22"/>
        </w:rPr>
        <w:t>th</w:t>
      </w:r>
      <w:proofErr w:type="spellEnd"/>
      <w:r w:rsidR="007611BE">
        <w:rPr>
          <w:rFonts w:ascii="바탕" w:eastAsia="바탕" w:hAnsi="바탕" w:cs="바탕"/>
          <w:i/>
          <w:spacing w:val="6"/>
          <w:sz w:val="22"/>
          <w:szCs w:val="22"/>
        </w:rPr>
        <w:t xml:space="preserve"> panel</w:t>
      </w:r>
    </w:p>
    <w:p w14:paraId="39D0559B" w14:textId="03AC7B6C" w:rsidR="00AA600B" w:rsidRDefault="00FA3FC0" w:rsidP="007611BE">
      <w:pPr>
        <w:tabs>
          <w:tab w:val="left" w:pos="-900"/>
          <w:tab w:val="left" w:pos="-300"/>
        </w:tabs>
        <w:spacing w:after="60"/>
        <w:ind w:left="1152"/>
        <w:rPr>
          <w:sz w:val="22"/>
          <w:szCs w:val="22"/>
        </w:rPr>
      </w:pPr>
      <w:r w:rsidRPr="00D04BEF">
        <w:rPr>
          <w:b/>
          <w:spacing w:val="6"/>
          <w:sz w:val="22"/>
          <w:szCs w:val="22"/>
        </w:rPr>
        <w:t>W</w:t>
      </w:r>
      <w:r w:rsidRPr="00D04BEF">
        <w:rPr>
          <w:spacing w:val="6"/>
          <w:sz w:val="22"/>
          <w:szCs w:val="22"/>
          <w:vertAlign w:val="subscript"/>
        </w:rPr>
        <w:t>3</w:t>
      </w:r>
      <w:r w:rsidRPr="00D04BEF">
        <w:rPr>
          <w:spacing w:val="6"/>
          <w:sz w:val="22"/>
          <w:szCs w:val="22"/>
        </w:rPr>
        <w:t xml:space="preserve"> </w:t>
      </w:r>
      <w:r w:rsidRPr="00FA3FC0">
        <w:rPr>
          <w:i/>
          <w:spacing w:val="6"/>
          <w:sz w:val="22"/>
          <w:szCs w:val="22"/>
        </w:rPr>
        <w:t xml:space="preserve">is matrix that contains </w:t>
      </w:r>
      <w:r w:rsidR="007611BE">
        <w:rPr>
          <w:i/>
          <w:spacing w:val="6"/>
          <w:sz w:val="22"/>
          <w:szCs w:val="22"/>
        </w:rPr>
        <w:t>linear combination vectors between panels and/or polarizations</w:t>
      </w:r>
    </w:p>
    <w:p w14:paraId="082947AF" w14:textId="41BBA370" w:rsidR="007611BE" w:rsidRPr="007611BE" w:rsidRDefault="007611BE" w:rsidP="007611BE">
      <w:pPr>
        <w:ind w:firstLine="284"/>
        <w:jc w:val="both"/>
        <w:rPr>
          <w:b/>
          <w:i/>
          <w:sz w:val="22"/>
          <w:szCs w:val="22"/>
          <w:lang w:val="en-US" w:eastAsia="zh-CN"/>
        </w:rPr>
      </w:pPr>
      <w:r w:rsidRPr="00FA3FC0">
        <w:rPr>
          <w:b/>
          <w:i/>
          <w:sz w:val="22"/>
          <w:szCs w:val="22"/>
          <w:lang w:eastAsia="zh-CN"/>
        </w:rPr>
        <w:t xml:space="preserve">Proposal </w:t>
      </w:r>
      <w:r>
        <w:rPr>
          <w:b/>
          <w:i/>
          <w:sz w:val="22"/>
          <w:szCs w:val="22"/>
          <w:lang w:eastAsia="zh-CN"/>
        </w:rPr>
        <w:t>3</w:t>
      </w:r>
      <w:r w:rsidRPr="00FA3FC0">
        <w:rPr>
          <w:b/>
          <w:i/>
          <w:sz w:val="22"/>
          <w:szCs w:val="22"/>
          <w:lang w:eastAsia="zh-CN"/>
        </w:rPr>
        <w:t xml:space="preserve">. </w:t>
      </w:r>
      <w:r w:rsidRPr="007611BE">
        <w:rPr>
          <w:b/>
          <w:i/>
          <w:sz w:val="22"/>
          <w:szCs w:val="22"/>
          <w:lang w:eastAsia="zh-CN"/>
        </w:rPr>
        <w:t xml:space="preserve">NR supports CSI reporting with </w:t>
      </w:r>
      <w:r>
        <w:rPr>
          <w:b/>
          <w:i/>
          <w:sz w:val="22"/>
          <w:szCs w:val="22"/>
          <w:lang w:eastAsia="zh-CN"/>
        </w:rPr>
        <w:t xml:space="preserve">following </w:t>
      </w:r>
      <w:r w:rsidRPr="007611BE">
        <w:rPr>
          <w:b/>
          <w:i/>
          <w:sz w:val="22"/>
          <w:szCs w:val="22"/>
          <w:lang w:eastAsia="zh-CN"/>
        </w:rPr>
        <w:t>two types of spatial information feedback</w:t>
      </w:r>
    </w:p>
    <w:p w14:paraId="6CB4F018" w14:textId="77777777" w:rsidR="007611BE" w:rsidRPr="00CD46D8" w:rsidRDefault="007611BE" w:rsidP="007611BE">
      <w:pPr>
        <w:numPr>
          <w:ilvl w:val="4"/>
          <w:numId w:val="26"/>
        </w:numPr>
        <w:tabs>
          <w:tab w:val="clear" w:pos="3600"/>
          <w:tab w:val="num" w:pos="1080"/>
        </w:tabs>
        <w:overflowPunct/>
        <w:autoSpaceDE/>
        <w:autoSpaceDN/>
        <w:adjustRightInd/>
        <w:snapToGrid w:val="0"/>
        <w:spacing w:after="0"/>
        <w:ind w:left="1080"/>
        <w:jc w:val="both"/>
        <w:textAlignment w:val="auto"/>
        <w:rPr>
          <w:rFonts w:eastAsia="MS Mincho"/>
          <w:i/>
          <w:lang w:val="en-US" w:eastAsia="ja-JP"/>
        </w:rPr>
      </w:pPr>
      <w:r w:rsidRPr="00CD46D8">
        <w:rPr>
          <w:rFonts w:eastAsia="MS Mincho"/>
          <w:i/>
          <w:lang w:val="en-US" w:eastAsia="ja-JP"/>
        </w:rPr>
        <w:t xml:space="preserve">Type I feedback: Normal </w:t>
      </w:r>
    </w:p>
    <w:p w14:paraId="746BBDFB" w14:textId="63FF4A8D" w:rsidR="007611BE" w:rsidRPr="00CD46D8" w:rsidRDefault="007611BE" w:rsidP="007611BE">
      <w:pPr>
        <w:numPr>
          <w:ilvl w:val="1"/>
          <w:numId w:val="26"/>
        </w:numPr>
        <w:overflowPunct/>
        <w:autoSpaceDE/>
        <w:autoSpaceDN/>
        <w:adjustRightInd/>
        <w:snapToGrid w:val="0"/>
        <w:spacing w:after="0"/>
        <w:jc w:val="both"/>
        <w:textAlignment w:val="auto"/>
        <w:rPr>
          <w:rFonts w:eastAsia="MS Mincho"/>
          <w:i/>
          <w:lang w:val="en-US" w:eastAsia="ja-JP"/>
        </w:rPr>
      </w:pPr>
      <w:r w:rsidRPr="00CD46D8">
        <w:rPr>
          <w:rFonts w:eastAsia="MS Mincho"/>
          <w:i/>
          <w:lang w:val="en-US" w:eastAsia="ja-JP"/>
        </w:rPr>
        <w:t>Codebook-based PMI feedback with normal spatial resolution, or limited parameters in codebook generation</w:t>
      </w:r>
    </w:p>
    <w:p w14:paraId="64642A5C" w14:textId="77777777" w:rsidR="007611BE" w:rsidRPr="00CD46D8" w:rsidRDefault="007611BE" w:rsidP="007611BE">
      <w:pPr>
        <w:numPr>
          <w:ilvl w:val="4"/>
          <w:numId w:val="26"/>
        </w:numPr>
        <w:tabs>
          <w:tab w:val="clear" w:pos="3600"/>
          <w:tab w:val="num" w:pos="1080"/>
        </w:tabs>
        <w:overflowPunct/>
        <w:autoSpaceDE/>
        <w:autoSpaceDN/>
        <w:adjustRightInd/>
        <w:snapToGrid w:val="0"/>
        <w:spacing w:after="0"/>
        <w:ind w:left="1080"/>
        <w:jc w:val="both"/>
        <w:textAlignment w:val="auto"/>
        <w:rPr>
          <w:rFonts w:eastAsia="MS Mincho"/>
          <w:i/>
          <w:lang w:val="en-US" w:eastAsia="ja-JP"/>
        </w:rPr>
      </w:pPr>
      <w:r w:rsidRPr="00CD46D8">
        <w:rPr>
          <w:rFonts w:eastAsia="MS Mincho"/>
          <w:i/>
          <w:lang w:val="en-US" w:eastAsia="ja-JP"/>
        </w:rPr>
        <w:t xml:space="preserve">Type II feedback: Enhanced </w:t>
      </w:r>
    </w:p>
    <w:p w14:paraId="71BA0614" w14:textId="2CA0A6D0" w:rsidR="007611BE" w:rsidRPr="00CD46D8" w:rsidRDefault="007611BE" w:rsidP="007611BE">
      <w:pPr>
        <w:numPr>
          <w:ilvl w:val="1"/>
          <w:numId w:val="26"/>
        </w:numPr>
        <w:overflowPunct/>
        <w:autoSpaceDE/>
        <w:autoSpaceDN/>
        <w:adjustRightInd/>
        <w:snapToGrid w:val="0"/>
        <w:spacing w:after="0"/>
        <w:jc w:val="both"/>
        <w:textAlignment w:val="auto"/>
        <w:rPr>
          <w:rFonts w:eastAsia="MS Mincho"/>
          <w:i/>
          <w:lang w:val="en-US" w:eastAsia="ja-JP"/>
        </w:rPr>
      </w:pPr>
      <w:r w:rsidRPr="00CD46D8">
        <w:rPr>
          <w:rFonts w:eastAsia="MS Mincho"/>
          <w:i/>
          <w:lang w:val="en-US" w:eastAsia="ja-JP"/>
        </w:rPr>
        <w:t xml:space="preserve">Codebook-based </w:t>
      </w:r>
      <w:r w:rsidR="006F454E">
        <w:rPr>
          <w:rFonts w:eastAsia="MS Mincho"/>
          <w:i/>
          <w:lang w:val="en-US" w:eastAsia="ja-JP"/>
        </w:rPr>
        <w:t>P</w:t>
      </w:r>
      <w:r w:rsidRPr="00CD46D8">
        <w:rPr>
          <w:rFonts w:eastAsia="MS Mincho"/>
          <w:i/>
          <w:lang w:val="en-US" w:eastAsia="ja-JP"/>
        </w:rPr>
        <w:t xml:space="preserve">MI feedback with higher spatial resolution, or non-limited parameters in codebook generation </w:t>
      </w:r>
    </w:p>
    <w:p w14:paraId="147F6408" w14:textId="77777777" w:rsidR="00E53A0F" w:rsidRPr="009C3815" w:rsidRDefault="00E53A0F" w:rsidP="00A464DF">
      <w:pPr>
        <w:ind w:firstLine="284"/>
        <w:jc w:val="both"/>
        <w:rPr>
          <w:b/>
          <w:i/>
          <w:sz w:val="22"/>
          <w:szCs w:val="22"/>
          <w:lang w:eastAsia="zh-CN"/>
        </w:rPr>
      </w:pPr>
    </w:p>
    <w:p w14:paraId="5243459B" w14:textId="79D23C72"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t>Conclusion</w:t>
      </w:r>
    </w:p>
    <w:p w14:paraId="222C94E8" w14:textId="1928CB55" w:rsidR="009C3815" w:rsidRDefault="003D0D37" w:rsidP="009C3815">
      <w:pPr>
        <w:ind w:firstLine="284"/>
        <w:jc w:val="both"/>
        <w:rPr>
          <w:sz w:val="22"/>
          <w:szCs w:val="22"/>
          <w:lang w:eastAsia="zh-CN"/>
        </w:rPr>
      </w:pPr>
      <w:r>
        <w:rPr>
          <w:sz w:val="22"/>
          <w:szCs w:val="22"/>
          <w:lang w:eastAsia="zh-CN"/>
        </w:rPr>
        <w:t>In this contribution, we discussed consideration on codebook design, and we proposed a general codebook structure to support various desired functionalities for NR.</w:t>
      </w:r>
    </w:p>
    <w:p w14:paraId="4295B043" w14:textId="6E41E59B" w:rsidR="003232D6" w:rsidRPr="00D85A06" w:rsidRDefault="003232D6" w:rsidP="003232D6">
      <w:pPr>
        <w:jc w:val="both"/>
        <w:rPr>
          <w:b/>
          <w:i/>
          <w:sz w:val="22"/>
          <w:szCs w:val="22"/>
          <w:lang w:val="en-US" w:eastAsia="zh-CN"/>
        </w:rPr>
      </w:pPr>
      <w:r w:rsidRPr="00D85A06">
        <w:rPr>
          <w:b/>
          <w:i/>
          <w:sz w:val="22"/>
          <w:szCs w:val="22"/>
          <w:lang w:val="en-US" w:eastAsia="zh-CN"/>
        </w:rPr>
        <w:t xml:space="preserve">Proposal </w:t>
      </w:r>
      <w:r>
        <w:rPr>
          <w:b/>
          <w:i/>
          <w:sz w:val="22"/>
          <w:szCs w:val="22"/>
          <w:lang w:val="en-US" w:eastAsia="zh-CN"/>
        </w:rPr>
        <w:t>1</w:t>
      </w:r>
      <w:r>
        <w:rPr>
          <w:b/>
          <w:i/>
          <w:sz w:val="22"/>
          <w:szCs w:val="22"/>
          <w:lang w:val="en-US" w:eastAsia="zh-CN"/>
        </w:rPr>
        <w:t>.</w:t>
      </w:r>
      <w:r w:rsidRPr="00D85A06">
        <w:rPr>
          <w:b/>
          <w:i/>
          <w:sz w:val="22"/>
          <w:szCs w:val="22"/>
          <w:lang w:val="en-US" w:eastAsia="zh-CN"/>
        </w:rPr>
        <w:t xml:space="preserve"> </w:t>
      </w:r>
    </w:p>
    <w:p w14:paraId="0397D9BA" w14:textId="77777777" w:rsidR="003232D6" w:rsidRPr="003232D6" w:rsidRDefault="003232D6" w:rsidP="003232D6">
      <w:pPr>
        <w:pStyle w:val="ListParagraph"/>
        <w:numPr>
          <w:ilvl w:val="0"/>
          <w:numId w:val="27"/>
        </w:numPr>
        <w:jc w:val="both"/>
        <w:rPr>
          <w:i/>
          <w:lang w:eastAsia="zh-CN"/>
        </w:rPr>
      </w:pPr>
      <w:r w:rsidRPr="00EA53C3">
        <w:rPr>
          <w:rFonts w:ascii="Times New Roman" w:hAnsi="Times New Roman"/>
          <w:i/>
          <w:lang w:eastAsia="zh-CN"/>
        </w:rPr>
        <w:t>CSI feedback should be designed to support different MIMO transmission schemes such as high rank transmission, beam selection, beam diversity, coherent and non-coherent joint transmission from multiple beams / transmission points, transmission with beam broadening</w:t>
      </w:r>
    </w:p>
    <w:p w14:paraId="11965997" w14:textId="77777777" w:rsidR="003232D6" w:rsidRPr="00EA53C3" w:rsidRDefault="003232D6" w:rsidP="003232D6">
      <w:pPr>
        <w:pStyle w:val="ListParagraph"/>
        <w:jc w:val="both"/>
        <w:rPr>
          <w:i/>
          <w:lang w:eastAsia="zh-CN"/>
        </w:rPr>
      </w:pPr>
    </w:p>
    <w:p w14:paraId="445C3AD1" w14:textId="77777777" w:rsidR="003232D6" w:rsidRPr="003232D6" w:rsidRDefault="003232D6" w:rsidP="003232D6">
      <w:pPr>
        <w:jc w:val="both"/>
        <w:rPr>
          <w:b/>
          <w:i/>
          <w:sz w:val="22"/>
          <w:szCs w:val="22"/>
          <w:lang w:val="en-US" w:eastAsia="zh-CN"/>
        </w:rPr>
      </w:pPr>
      <w:r w:rsidRPr="003232D6">
        <w:rPr>
          <w:b/>
          <w:i/>
          <w:sz w:val="22"/>
          <w:szCs w:val="22"/>
          <w:lang w:val="en-US" w:eastAsia="zh-CN"/>
        </w:rPr>
        <w:t>Proposal 2. NR supports codebook structure using a product of three matrices.</w:t>
      </w:r>
    </w:p>
    <w:p w14:paraId="2149408A" w14:textId="77777777" w:rsidR="003232D6" w:rsidRPr="00D04BEF" w:rsidRDefault="003232D6" w:rsidP="003232D6">
      <w:pPr>
        <w:tabs>
          <w:tab w:val="left" w:pos="-900"/>
          <w:tab w:val="left" w:pos="-300"/>
        </w:tabs>
        <w:spacing w:after="60"/>
        <w:jc w:val="center"/>
        <w:rPr>
          <w:spacing w:val="6"/>
          <w:sz w:val="28"/>
          <w:szCs w:val="28"/>
        </w:rPr>
      </w:pPr>
      <w:r w:rsidRPr="00D04BEF">
        <w:rPr>
          <w:b/>
          <w:spacing w:val="6"/>
          <w:sz w:val="28"/>
          <w:szCs w:val="28"/>
        </w:rPr>
        <w:t>W</w:t>
      </w:r>
      <w:r w:rsidRPr="00D04BEF">
        <w:rPr>
          <w:spacing w:val="6"/>
          <w:sz w:val="28"/>
          <w:szCs w:val="28"/>
          <w:vertAlign w:val="subscript"/>
        </w:rPr>
        <w:t>1</w:t>
      </w:r>
      <w:r w:rsidRPr="00D04BEF">
        <w:rPr>
          <w:b/>
          <w:spacing w:val="6"/>
          <w:sz w:val="28"/>
          <w:szCs w:val="28"/>
        </w:rPr>
        <w:t>W</w:t>
      </w:r>
      <w:r w:rsidRPr="00D04BEF">
        <w:rPr>
          <w:spacing w:val="6"/>
          <w:sz w:val="28"/>
          <w:szCs w:val="28"/>
          <w:vertAlign w:val="subscript"/>
        </w:rPr>
        <w:t>2</w:t>
      </w:r>
      <w:r w:rsidRPr="00D04BEF">
        <w:rPr>
          <w:b/>
          <w:spacing w:val="6"/>
          <w:sz w:val="28"/>
          <w:szCs w:val="28"/>
        </w:rPr>
        <w:t>W</w:t>
      </w:r>
      <w:r w:rsidRPr="00D04BEF">
        <w:rPr>
          <w:spacing w:val="6"/>
          <w:sz w:val="28"/>
          <w:szCs w:val="28"/>
          <w:vertAlign w:val="subscript"/>
        </w:rPr>
        <w:t>3</w:t>
      </w:r>
    </w:p>
    <w:p w14:paraId="123DB518" w14:textId="77777777" w:rsidR="003232D6" w:rsidRPr="00FA3FC0" w:rsidRDefault="003232D6" w:rsidP="003232D6">
      <w:pPr>
        <w:tabs>
          <w:tab w:val="left" w:pos="-900"/>
          <w:tab w:val="left" w:pos="-300"/>
        </w:tabs>
        <w:spacing w:after="60"/>
        <w:ind w:left="576"/>
        <w:rPr>
          <w:i/>
          <w:spacing w:val="6"/>
          <w:sz w:val="22"/>
          <w:szCs w:val="22"/>
        </w:rPr>
      </w:pPr>
      <w:proofErr w:type="gramStart"/>
      <w:r w:rsidRPr="00FA3FC0">
        <w:rPr>
          <w:i/>
          <w:spacing w:val="6"/>
          <w:sz w:val="22"/>
          <w:szCs w:val="22"/>
        </w:rPr>
        <w:t>where</w:t>
      </w:r>
      <w:proofErr w:type="gramEnd"/>
      <w:r w:rsidRPr="00FA3FC0">
        <w:rPr>
          <w:i/>
          <w:spacing w:val="6"/>
          <w:sz w:val="22"/>
          <w:szCs w:val="22"/>
        </w:rPr>
        <w:t>,</w:t>
      </w:r>
    </w:p>
    <w:p w14:paraId="64590DB8" w14:textId="77777777" w:rsidR="003232D6" w:rsidRPr="00D04BEF" w:rsidRDefault="003232D6" w:rsidP="003232D6">
      <w:pPr>
        <w:tabs>
          <w:tab w:val="left" w:pos="-900"/>
          <w:tab w:val="left" w:pos="-300"/>
        </w:tabs>
        <w:spacing w:after="60"/>
        <w:ind w:left="1152"/>
        <w:rPr>
          <w:spacing w:val="6"/>
          <w:sz w:val="22"/>
          <w:szCs w:val="22"/>
        </w:rPr>
      </w:pPr>
      <w:r w:rsidRPr="00D04BEF">
        <w:rPr>
          <w:b/>
          <w:spacing w:val="6"/>
          <w:sz w:val="22"/>
          <w:szCs w:val="22"/>
        </w:rPr>
        <w:t>W</w:t>
      </w:r>
      <w:r w:rsidRPr="00D04BEF">
        <w:rPr>
          <w:spacing w:val="6"/>
          <w:sz w:val="22"/>
          <w:szCs w:val="22"/>
          <w:vertAlign w:val="subscript"/>
        </w:rPr>
        <w:t>1</w:t>
      </w:r>
      <w:r w:rsidRPr="00D04BEF">
        <w:rPr>
          <w:spacing w:val="6"/>
          <w:sz w:val="22"/>
          <w:szCs w:val="22"/>
        </w:rPr>
        <w:t xml:space="preserve"> </w:t>
      </w:r>
      <w:r w:rsidRPr="00FA3FC0">
        <w:rPr>
          <w:i/>
          <w:spacing w:val="6"/>
          <w:sz w:val="22"/>
          <w:szCs w:val="22"/>
        </w:rPr>
        <w:t xml:space="preserve">is matrix that contains </w:t>
      </w:r>
      <w:r>
        <w:rPr>
          <w:i/>
          <w:spacing w:val="6"/>
          <w:sz w:val="22"/>
          <w:szCs w:val="22"/>
        </w:rPr>
        <w:t xml:space="preserve">candidate </w:t>
      </w:r>
      <w:r w:rsidRPr="007611BE">
        <w:rPr>
          <w:i/>
          <w:spacing w:val="6"/>
          <w:sz w:val="22"/>
          <w:szCs w:val="22"/>
        </w:rPr>
        <w:t>beamforming vector</w:t>
      </w:r>
      <w:r>
        <w:rPr>
          <w:i/>
          <w:spacing w:val="6"/>
          <w:sz w:val="22"/>
          <w:szCs w:val="22"/>
        </w:rPr>
        <w:t>s</w:t>
      </w:r>
      <w:r w:rsidRPr="007611BE">
        <w:rPr>
          <w:i/>
          <w:spacing w:val="6"/>
          <w:sz w:val="22"/>
          <w:szCs w:val="22"/>
        </w:rPr>
        <w:t xml:space="preserve"> for </w:t>
      </w:r>
      <w:r>
        <w:rPr>
          <w:i/>
          <w:spacing w:val="6"/>
          <w:sz w:val="22"/>
          <w:szCs w:val="22"/>
        </w:rPr>
        <w:t>each</w:t>
      </w:r>
      <w:r w:rsidRPr="007611BE">
        <w:rPr>
          <w:i/>
          <w:spacing w:val="6"/>
          <w:sz w:val="22"/>
          <w:szCs w:val="22"/>
        </w:rPr>
        <w:t xml:space="preserve"> panel</w:t>
      </w:r>
      <w:r w:rsidRPr="00FA3FC0">
        <w:rPr>
          <w:i/>
          <w:spacing w:val="6"/>
          <w:sz w:val="22"/>
          <w:szCs w:val="22"/>
        </w:rPr>
        <w:t>, a.k.a. grid of beams</w:t>
      </w:r>
    </w:p>
    <w:p w14:paraId="477027EE" w14:textId="77777777" w:rsidR="003232D6" w:rsidRPr="00D04BEF" w:rsidRDefault="003232D6" w:rsidP="003232D6">
      <w:pPr>
        <w:tabs>
          <w:tab w:val="left" w:pos="-900"/>
          <w:tab w:val="left" w:pos="-300"/>
        </w:tabs>
        <w:spacing w:after="60"/>
        <w:ind w:left="1152"/>
        <w:rPr>
          <w:spacing w:val="6"/>
          <w:sz w:val="22"/>
          <w:szCs w:val="22"/>
        </w:rPr>
      </w:pPr>
      <w:r w:rsidRPr="00D04BEF">
        <w:rPr>
          <w:b/>
          <w:spacing w:val="6"/>
          <w:sz w:val="22"/>
          <w:szCs w:val="22"/>
        </w:rPr>
        <w:t>W</w:t>
      </w:r>
      <w:r w:rsidRPr="00D04BEF">
        <w:rPr>
          <w:spacing w:val="6"/>
          <w:sz w:val="22"/>
          <w:szCs w:val="22"/>
          <w:vertAlign w:val="subscript"/>
        </w:rPr>
        <w:t>2</w:t>
      </w:r>
      <w:r w:rsidRPr="00D04BEF">
        <w:rPr>
          <w:spacing w:val="6"/>
          <w:sz w:val="22"/>
          <w:szCs w:val="22"/>
        </w:rPr>
        <w:t xml:space="preserve"> </w:t>
      </w:r>
      <w:r w:rsidRPr="00FA3FC0">
        <w:rPr>
          <w:i/>
          <w:spacing w:val="6"/>
          <w:sz w:val="22"/>
          <w:szCs w:val="22"/>
        </w:rPr>
        <w:t xml:space="preserve">is matrix that contains </w:t>
      </w:r>
      <w:r>
        <w:rPr>
          <w:i/>
          <w:spacing w:val="6"/>
          <w:sz w:val="22"/>
          <w:szCs w:val="22"/>
        </w:rPr>
        <w:t xml:space="preserve">linear combination </w:t>
      </w:r>
      <w:r w:rsidRPr="00FA3FC0">
        <w:rPr>
          <w:i/>
          <w:spacing w:val="6"/>
          <w:sz w:val="22"/>
          <w:szCs w:val="22"/>
        </w:rPr>
        <w:t xml:space="preserve">vectors </w:t>
      </w:r>
      <w:r>
        <w:rPr>
          <w:i/>
          <w:spacing w:val="6"/>
          <w:sz w:val="22"/>
          <w:szCs w:val="22"/>
        </w:rPr>
        <w:t>within k-</w:t>
      </w:r>
      <w:proofErr w:type="spellStart"/>
      <w:r>
        <w:rPr>
          <w:rFonts w:ascii="바탕" w:eastAsia="바탕" w:hAnsi="바탕" w:cs="바탕"/>
          <w:i/>
          <w:spacing w:val="6"/>
          <w:sz w:val="22"/>
          <w:szCs w:val="22"/>
        </w:rPr>
        <w:t>th</w:t>
      </w:r>
      <w:proofErr w:type="spellEnd"/>
      <w:r>
        <w:rPr>
          <w:rFonts w:ascii="바탕" w:eastAsia="바탕" w:hAnsi="바탕" w:cs="바탕"/>
          <w:i/>
          <w:spacing w:val="6"/>
          <w:sz w:val="22"/>
          <w:szCs w:val="22"/>
        </w:rPr>
        <w:t xml:space="preserve"> panel</w:t>
      </w:r>
    </w:p>
    <w:p w14:paraId="34B8B85E" w14:textId="77777777" w:rsidR="003232D6" w:rsidRDefault="003232D6" w:rsidP="003232D6">
      <w:pPr>
        <w:tabs>
          <w:tab w:val="left" w:pos="-900"/>
          <w:tab w:val="left" w:pos="-300"/>
        </w:tabs>
        <w:spacing w:after="60"/>
        <w:ind w:left="1152"/>
        <w:rPr>
          <w:i/>
          <w:spacing w:val="6"/>
          <w:sz w:val="22"/>
          <w:szCs w:val="22"/>
        </w:rPr>
      </w:pPr>
      <w:r w:rsidRPr="00D04BEF">
        <w:rPr>
          <w:b/>
          <w:spacing w:val="6"/>
          <w:sz w:val="22"/>
          <w:szCs w:val="22"/>
        </w:rPr>
        <w:t>W</w:t>
      </w:r>
      <w:r w:rsidRPr="00D04BEF">
        <w:rPr>
          <w:spacing w:val="6"/>
          <w:sz w:val="22"/>
          <w:szCs w:val="22"/>
          <w:vertAlign w:val="subscript"/>
        </w:rPr>
        <w:t>3</w:t>
      </w:r>
      <w:r w:rsidRPr="00D04BEF">
        <w:rPr>
          <w:spacing w:val="6"/>
          <w:sz w:val="22"/>
          <w:szCs w:val="22"/>
        </w:rPr>
        <w:t xml:space="preserve"> </w:t>
      </w:r>
      <w:r w:rsidRPr="00FA3FC0">
        <w:rPr>
          <w:i/>
          <w:spacing w:val="6"/>
          <w:sz w:val="22"/>
          <w:szCs w:val="22"/>
        </w:rPr>
        <w:t xml:space="preserve">is matrix that contains </w:t>
      </w:r>
      <w:r>
        <w:rPr>
          <w:i/>
          <w:spacing w:val="6"/>
          <w:sz w:val="22"/>
          <w:szCs w:val="22"/>
        </w:rPr>
        <w:t>linear combination vectors between panels and/or polarizations</w:t>
      </w:r>
    </w:p>
    <w:p w14:paraId="4FF7C0A2" w14:textId="77777777" w:rsidR="003232D6" w:rsidRDefault="003232D6" w:rsidP="003232D6">
      <w:pPr>
        <w:tabs>
          <w:tab w:val="left" w:pos="-900"/>
          <w:tab w:val="left" w:pos="-300"/>
        </w:tabs>
        <w:spacing w:after="60"/>
        <w:rPr>
          <w:sz w:val="22"/>
          <w:szCs w:val="22"/>
        </w:rPr>
      </w:pPr>
    </w:p>
    <w:p w14:paraId="2D85BEFF" w14:textId="77777777" w:rsidR="003232D6" w:rsidRPr="007611BE" w:rsidRDefault="003232D6" w:rsidP="003232D6">
      <w:pPr>
        <w:jc w:val="both"/>
        <w:rPr>
          <w:b/>
          <w:i/>
          <w:sz w:val="22"/>
          <w:szCs w:val="22"/>
          <w:lang w:val="en-US" w:eastAsia="zh-CN"/>
        </w:rPr>
      </w:pPr>
      <w:r w:rsidRPr="003232D6">
        <w:rPr>
          <w:b/>
          <w:i/>
          <w:sz w:val="22"/>
          <w:szCs w:val="22"/>
          <w:lang w:val="en-US" w:eastAsia="zh-CN"/>
        </w:rPr>
        <w:t>Proposal 3. NR supports CSI reporting with following two types of spatial information feedback</w:t>
      </w:r>
    </w:p>
    <w:p w14:paraId="7EFD1619" w14:textId="77777777" w:rsidR="003232D6" w:rsidRPr="00CD46D8" w:rsidRDefault="003232D6" w:rsidP="003232D6">
      <w:pPr>
        <w:numPr>
          <w:ilvl w:val="4"/>
          <w:numId w:val="26"/>
        </w:numPr>
        <w:tabs>
          <w:tab w:val="clear" w:pos="3600"/>
          <w:tab w:val="num" w:pos="1080"/>
        </w:tabs>
        <w:overflowPunct/>
        <w:autoSpaceDE/>
        <w:autoSpaceDN/>
        <w:adjustRightInd/>
        <w:snapToGrid w:val="0"/>
        <w:spacing w:after="0"/>
        <w:ind w:left="1080"/>
        <w:jc w:val="both"/>
        <w:textAlignment w:val="auto"/>
        <w:rPr>
          <w:rFonts w:eastAsia="MS Mincho"/>
          <w:i/>
          <w:lang w:val="en-US" w:eastAsia="ja-JP"/>
        </w:rPr>
      </w:pPr>
      <w:r w:rsidRPr="00CD46D8">
        <w:rPr>
          <w:rFonts w:eastAsia="MS Mincho"/>
          <w:i/>
          <w:lang w:val="en-US" w:eastAsia="ja-JP"/>
        </w:rPr>
        <w:t xml:space="preserve">Type I feedback: Normal </w:t>
      </w:r>
    </w:p>
    <w:p w14:paraId="4E45B8A3" w14:textId="77777777" w:rsidR="003232D6" w:rsidRPr="00CD46D8" w:rsidRDefault="003232D6" w:rsidP="003232D6">
      <w:pPr>
        <w:numPr>
          <w:ilvl w:val="1"/>
          <w:numId w:val="26"/>
        </w:numPr>
        <w:overflowPunct/>
        <w:autoSpaceDE/>
        <w:autoSpaceDN/>
        <w:adjustRightInd/>
        <w:snapToGrid w:val="0"/>
        <w:spacing w:after="0"/>
        <w:jc w:val="both"/>
        <w:textAlignment w:val="auto"/>
        <w:rPr>
          <w:rFonts w:eastAsia="MS Mincho"/>
          <w:i/>
          <w:lang w:val="en-US" w:eastAsia="ja-JP"/>
        </w:rPr>
      </w:pPr>
      <w:r w:rsidRPr="00CD46D8">
        <w:rPr>
          <w:rFonts w:eastAsia="MS Mincho"/>
          <w:i/>
          <w:lang w:val="en-US" w:eastAsia="ja-JP"/>
        </w:rPr>
        <w:t>Codebook-based PMI feedback with normal spatial resolution, or limited parameters in codebook generation</w:t>
      </w:r>
    </w:p>
    <w:p w14:paraId="63C93348" w14:textId="77777777" w:rsidR="003232D6" w:rsidRPr="00CD46D8" w:rsidRDefault="003232D6" w:rsidP="003232D6">
      <w:pPr>
        <w:numPr>
          <w:ilvl w:val="4"/>
          <w:numId w:val="26"/>
        </w:numPr>
        <w:tabs>
          <w:tab w:val="clear" w:pos="3600"/>
          <w:tab w:val="num" w:pos="1080"/>
        </w:tabs>
        <w:overflowPunct/>
        <w:autoSpaceDE/>
        <w:autoSpaceDN/>
        <w:adjustRightInd/>
        <w:snapToGrid w:val="0"/>
        <w:spacing w:after="0"/>
        <w:ind w:left="1080"/>
        <w:jc w:val="both"/>
        <w:textAlignment w:val="auto"/>
        <w:rPr>
          <w:rFonts w:eastAsia="MS Mincho"/>
          <w:i/>
          <w:lang w:val="en-US" w:eastAsia="ja-JP"/>
        </w:rPr>
      </w:pPr>
      <w:r w:rsidRPr="00CD46D8">
        <w:rPr>
          <w:rFonts w:eastAsia="MS Mincho"/>
          <w:i/>
          <w:lang w:val="en-US" w:eastAsia="ja-JP"/>
        </w:rPr>
        <w:t xml:space="preserve">Type II feedback: Enhanced </w:t>
      </w:r>
    </w:p>
    <w:p w14:paraId="38C14AD7" w14:textId="000CF92A" w:rsidR="003232D6" w:rsidRPr="00CD46D8" w:rsidRDefault="003232D6" w:rsidP="003232D6">
      <w:pPr>
        <w:numPr>
          <w:ilvl w:val="1"/>
          <w:numId w:val="26"/>
        </w:numPr>
        <w:overflowPunct/>
        <w:autoSpaceDE/>
        <w:autoSpaceDN/>
        <w:adjustRightInd/>
        <w:snapToGrid w:val="0"/>
        <w:spacing w:after="0"/>
        <w:jc w:val="both"/>
        <w:textAlignment w:val="auto"/>
        <w:rPr>
          <w:rFonts w:eastAsia="MS Mincho"/>
          <w:i/>
          <w:lang w:val="en-US" w:eastAsia="ja-JP"/>
        </w:rPr>
      </w:pPr>
      <w:r w:rsidRPr="00CD46D8">
        <w:rPr>
          <w:rFonts w:eastAsia="MS Mincho"/>
          <w:i/>
          <w:lang w:val="en-US" w:eastAsia="ja-JP"/>
        </w:rPr>
        <w:t xml:space="preserve">Codebook-based </w:t>
      </w:r>
      <w:r w:rsidR="006F454E">
        <w:rPr>
          <w:rFonts w:eastAsia="MS Mincho"/>
          <w:i/>
          <w:lang w:val="en-US" w:eastAsia="ja-JP"/>
        </w:rPr>
        <w:t>P</w:t>
      </w:r>
      <w:bookmarkStart w:id="1" w:name="_GoBack"/>
      <w:bookmarkEnd w:id="1"/>
      <w:r w:rsidRPr="00CD46D8">
        <w:rPr>
          <w:rFonts w:eastAsia="MS Mincho"/>
          <w:i/>
          <w:lang w:val="en-US" w:eastAsia="ja-JP"/>
        </w:rPr>
        <w:t xml:space="preserve">MI feedback with higher spatial resolution, or non-limited parameters in codebook generation </w:t>
      </w:r>
    </w:p>
    <w:p w14:paraId="6FCDBB41" w14:textId="77777777" w:rsidR="003232D6" w:rsidRPr="009C3815" w:rsidRDefault="003232D6" w:rsidP="009C3815">
      <w:pPr>
        <w:ind w:firstLine="284"/>
        <w:jc w:val="both"/>
        <w:rPr>
          <w:b/>
          <w:i/>
          <w:sz w:val="22"/>
          <w:szCs w:val="22"/>
          <w:lang w:eastAsia="zh-CN"/>
        </w:rPr>
      </w:pP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E504ECF" w14:textId="3CB65AC9" w:rsidR="00E75BCE" w:rsidRDefault="00CF3112" w:rsidP="009F04E9">
      <w:pPr>
        <w:numPr>
          <w:ilvl w:val="0"/>
          <w:numId w:val="2"/>
        </w:numPr>
        <w:rPr>
          <w:sz w:val="22"/>
          <w:szCs w:val="22"/>
          <w:lang w:val="en-US" w:eastAsia="ja-JP"/>
        </w:rPr>
      </w:pPr>
      <w:bookmarkStart w:id="2" w:name="_Ref465406897"/>
      <w:r w:rsidRPr="00CF3112">
        <w:rPr>
          <w:rFonts w:hint="eastAsia"/>
          <w:sz w:val="22"/>
          <w:szCs w:val="22"/>
          <w:lang w:val="en-US" w:eastAsia="ja-JP"/>
        </w:rPr>
        <w:t xml:space="preserve">3GPP </w:t>
      </w:r>
      <w:r w:rsidR="00927DC5">
        <w:rPr>
          <w:sz w:val="22"/>
          <w:szCs w:val="22"/>
          <w:lang w:val="en-US" w:eastAsia="ja-JP"/>
        </w:rPr>
        <w:t>Chairman's Notes RAN1#86</w:t>
      </w:r>
      <w:r w:rsidR="00D60671">
        <w:rPr>
          <w:sz w:val="22"/>
          <w:szCs w:val="22"/>
          <w:lang w:val="en-US" w:eastAsia="ja-JP"/>
        </w:rPr>
        <w:t>b</w:t>
      </w:r>
      <w:bookmarkEnd w:id="2"/>
    </w:p>
    <w:p w14:paraId="315783DD" w14:textId="18AF3CDD" w:rsidR="00E53A0F" w:rsidRPr="00AA600B" w:rsidRDefault="00AA600B" w:rsidP="009F04E9">
      <w:pPr>
        <w:numPr>
          <w:ilvl w:val="0"/>
          <w:numId w:val="2"/>
        </w:numPr>
        <w:rPr>
          <w:sz w:val="22"/>
          <w:szCs w:val="22"/>
          <w:lang w:val="en-US" w:eastAsia="ja-JP"/>
        </w:rPr>
      </w:pPr>
      <w:bookmarkStart w:id="3" w:name="_Ref462413050"/>
      <w:r>
        <w:rPr>
          <w:rFonts w:ascii="Times" w:hAnsi="Times"/>
          <w:sz w:val="22"/>
          <w:szCs w:val="22"/>
          <w:lang w:val="en-US" w:eastAsia="ja-JP"/>
        </w:rPr>
        <w:t>R1-1609523</w:t>
      </w:r>
      <w:r w:rsidRPr="00CA5F8C">
        <w:rPr>
          <w:rFonts w:ascii="Times" w:hAnsi="Times"/>
          <w:sz w:val="22"/>
          <w:szCs w:val="22"/>
          <w:lang w:val="en-US" w:eastAsia="ja-JP"/>
        </w:rPr>
        <w:t xml:space="preserve">, Discussion on NR CSI </w:t>
      </w:r>
      <w:r>
        <w:rPr>
          <w:rFonts w:ascii="Times" w:hAnsi="Times"/>
          <w:sz w:val="22"/>
          <w:szCs w:val="22"/>
          <w:lang w:val="en-US" w:eastAsia="ja-JP"/>
        </w:rPr>
        <w:t>Contents</w:t>
      </w:r>
      <w:r w:rsidRPr="00CA5F8C">
        <w:rPr>
          <w:rFonts w:ascii="Times" w:hAnsi="Times"/>
          <w:sz w:val="22"/>
          <w:szCs w:val="22"/>
          <w:lang w:val="en-US" w:eastAsia="ja-JP"/>
        </w:rPr>
        <w:t>, Intel Corporation</w:t>
      </w:r>
      <w:bookmarkEnd w:id="3"/>
    </w:p>
    <w:p w14:paraId="15BEB30B" w14:textId="6669760B" w:rsidR="00AA600B" w:rsidRDefault="00E56244" w:rsidP="009F04E9">
      <w:pPr>
        <w:numPr>
          <w:ilvl w:val="0"/>
          <w:numId w:val="2"/>
        </w:numPr>
        <w:rPr>
          <w:sz w:val="22"/>
          <w:szCs w:val="22"/>
          <w:lang w:val="en-US" w:eastAsia="ja-JP"/>
        </w:rPr>
      </w:pPr>
      <w:bookmarkStart w:id="4" w:name="_Ref465430769"/>
      <w:r>
        <w:rPr>
          <w:sz w:val="22"/>
          <w:szCs w:val="22"/>
          <w:lang w:val="en-US" w:eastAsia="ja-JP"/>
        </w:rPr>
        <w:lastRenderedPageBreak/>
        <w:t>R1-1609465, Discussion on beam broadening codebook for more than 16 antenna ports, Intel Corporation</w:t>
      </w:r>
    </w:p>
    <w:bookmarkEnd w:id="4"/>
    <w:p w14:paraId="046C2EC5" w14:textId="09B2F46C" w:rsidR="00A37F2F" w:rsidRPr="004875B9" w:rsidRDefault="00A37F2F" w:rsidP="00E53A0F">
      <w:pPr>
        <w:rPr>
          <w:sz w:val="22"/>
          <w:szCs w:val="22"/>
          <w:lang w:val="en-US" w:eastAsia="ja-JP"/>
        </w:rPr>
      </w:pPr>
    </w:p>
    <w:p w14:paraId="718AC03F" w14:textId="1A70EC2D" w:rsidR="000725C2" w:rsidRDefault="000725C2">
      <w:pPr>
        <w:overflowPunct/>
        <w:autoSpaceDE/>
        <w:autoSpaceDN/>
        <w:adjustRightInd/>
        <w:spacing w:after="0"/>
        <w:textAlignment w:val="auto"/>
        <w:rPr>
          <w:rFonts w:ascii="Arial" w:hAnsi="Arial" w:cs="Arial"/>
          <w:sz w:val="36"/>
          <w:lang w:val="en-US"/>
        </w:rPr>
      </w:pPr>
    </w:p>
    <w:sectPr w:rsidR="000725C2" w:rsidSect="00733B1F">
      <w:headerReference w:type="even" r:id="rId84"/>
      <w:footerReference w:type="even" r:id="rId85"/>
      <w:footerReference w:type="default" r:id="rId8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050C9" w14:textId="77777777" w:rsidR="005A593C" w:rsidRDefault="005A593C">
      <w:r>
        <w:separator/>
      </w:r>
    </w:p>
  </w:endnote>
  <w:endnote w:type="continuationSeparator" w:id="0">
    <w:p w14:paraId="29D1D90D" w14:textId="77777777" w:rsidR="005A593C" w:rsidRDefault="005A5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882993" w:rsidRDefault="0088299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882993" w:rsidRDefault="0088299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882993" w:rsidRDefault="0088299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F454E">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F454E">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66A195" w14:textId="77777777" w:rsidR="005A593C" w:rsidRDefault="005A593C">
      <w:r>
        <w:separator/>
      </w:r>
    </w:p>
  </w:footnote>
  <w:footnote w:type="continuationSeparator" w:id="0">
    <w:p w14:paraId="7FAF3C19" w14:textId="77777777" w:rsidR="005A593C" w:rsidRDefault="005A59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882993" w:rsidRDefault="0088299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E1C8D"/>
    <w:multiLevelType w:val="hybridMultilevel"/>
    <w:tmpl w:val="0D76E91E"/>
    <w:lvl w:ilvl="0" w:tplc="BB46F50C">
      <w:start w:val="1"/>
      <w:numFmt w:val="bullet"/>
      <w:lvlText w:val="•"/>
      <w:lvlJc w:val="left"/>
      <w:pPr>
        <w:tabs>
          <w:tab w:val="num" w:pos="720"/>
        </w:tabs>
        <w:ind w:left="720" w:hanging="360"/>
      </w:pPr>
      <w:rPr>
        <w:rFonts w:ascii="Arial" w:hAnsi="Arial" w:hint="default"/>
      </w:rPr>
    </w:lvl>
    <w:lvl w:ilvl="1" w:tplc="513E1F88">
      <w:start w:val="1191"/>
      <w:numFmt w:val="bullet"/>
      <w:lvlText w:val="–"/>
      <w:lvlJc w:val="left"/>
      <w:pPr>
        <w:tabs>
          <w:tab w:val="num" w:pos="1440"/>
        </w:tabs>
        <w:ind w:left="1440" w:hanging="360"/>
      </w:pPr>
      <w:rPr>
        <w:rFonts w:ascii="Arial" w:hAnsi="Arial" w:hint="default"/>
      </w:rPr>
    </w:lvl>
    <w:lvl w:ilvl="2" w:tplc="1C28ABA6" w:tentative="1">
      <w:start w:val="1"/>
      <w:numFmt w:val="bullet"/>
      <w:lvlText w:val="•"/>
      <w:lvlJc w:val="left"/>
      <w:pPr>
        <w:tabs>
          <w:tab w:val="num" w:pos="2160"/>
        </w:tabs>
        <w:ind w:left="2160" w:hanging="360"/>
      </w:pPr>
      <w:rPr>
        <w:rFonts w:ascii="Arial" w:hAnsi="Arial" w:hint="default"/>
      </w:rPr>
    </w:lvl>
    <w:lvl w:ilvl="3" w:tplc="A95E10EE" w:tentative="1">
      <w:start w:val="1"/>
      <w:numFmt w:val="bullet"/>
      <w:lvlText w:val="•"/>
      <w:lvlJc w:val="left"/>
      <w:pPr>
        <w:tabs>
          <w:tab w:val="num" w:pos="2880"/>
        </w:tabs>
        <w:ind w:left="2880" w:hanging="360"/>
      </w:pPr>
      <w:rPr>
        <w:rFonts w:ascii="Arial" w:hAnsi="Arial" w:hint="default"/>
      </w:rPr>
    </w:lvl>
    <w:lvl w:ilvl="4" w:tplc="CE3ED78A" w:tentative="1">
      <w:start w:val="1"/>
      <w:numFmt w:val="bullet"/>
      <w:lvlText w:val="•"/>
      <w:lvlJc w:val="left"/>
      <w:pPr>
        <w:tabs>
          <w:tab w:val="num" w:pos="3600"/>
        </w:tabs>
        <w:ind w:left="3600" w:hanging="360"/>
      </w:pPr>
      <w:rPr>
        <w:rFonts w:ascii="Arial" w:hAnsi="Arial" w:hint="default"/>
      </w:rPr>
    </w:lvl>
    <w:lvl w:ilvl="5" w:tplc="618EE138" w:tentative="1">
      <w:start w:val="1"/>
      <w:numFmt w:val="bullet"/>
      <w:lvlText w:val="•"/>
      <w:lvlJc w:val="left"/>
      <w:pPr>
        <w:tabs>
          <w:tab w:val="num" w:pos="4320"/>
        </w:tabs>
        <w:ind w:left="4320" w:hanging="360"/>
      </w:pPr>
      <w:rPr>
        <w:rFonts w:ascii="Arial" w:hAnsi="Arial" w:hint="default"/>
      </w:rPr>
    </w:lvl>
    <w:lvl w:ilvl="6" w:tplc="C8363FEA" w:tentative="1">
      <w:start w:val="1"/>
      <w:numFmt w:val="bullet"/>
      <w:lvlText w:val="•"/>
      <w:lvlJc w:val="left"/>
      <w:pPr>
        <w:tabs>
          <w:tab w:val="num" w:pos="5040"/>
        </w:tabs>
        <w:ind w:left="5040" w:hanging="360"/>
      </w:pPr>
      <w:rPr>
        <w:rFonts w:ascii="Arial" w:hAnsi="Arial" w:hint="default"/>
      </w:rPr>
    </w:lvl>
    <w:lvl w:ilvl="7" w:tplc="7AD6FB36" w:tentative="1">
      <w:start w:val="1"/>
      <w:numFmt w:val="bullet"/>
      <w:lvlText w:val="•"/>
      <w:lvlJc w:val="left"/>
      <w:pPr>
        <w:tabs>
          <w:tab w:val="num" w:pos="5760"/>
        </w:tabs>
        <w:ind w:left="5760" w:hanging="360"/>
      </w:pPr>
      <w:rPr>
        <w:rFonts w:ascii="Arial" w:hAnsi="Arial" w:hint="default"/>
      </w:rPr>
    </w:lvl>
    <w:lvl w:ilvl="8" w:tplc="F686325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바탕"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5"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2B74E2"/>
    <w:multiLevelType w:val="hybridMultilevel"/>
    <w:tmpl w:val="BB80B1F4"/>
    <w:lvl w:ilvl="0" w:tplc="FC6A06E6">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3"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4"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8"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0E76F61"/>
    <w:multiLevelType w:val="hybridMultilevel"/>
    <w:tmpl w:val="6CAEB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6A4526"/>
    <w:multiLevelType w:val="hybridMultilevel"/>
    <w:tmpl w:val="6ABAD606"/>
    <w:lvl w:ilvl="0" w:tplc="FB72D9A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27"/>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25"/>
  </w:num>
  <w:num w:numId="7">
    <w:abstractNumId w:val="23"/>
  </w:num>
  <w:num w:numId="8">
    <w:abstractNumId w:val="12"/>
  </w:num>
  <w:num w:numId="9">
    <w:abstractNumId w:val="5"/>
  </w:num>
  <w:num w:numId="10">
    <w:abstractNumId w:val="4"/>
  </w:num>
  <w:num w:numId="11">
    <w:abstractNumId w:val="18"/>
  </w:num>
  <w:num w:numId="12">
    <w:abstractNumId w:val="8"/>
  </w:num>
  <w:num w:numId="13">
    <w:abstractNumId w:val="13"/>
  </w:num>
  <w:num w:numId="14">
    <w:abstractNumId w:val="17"/>
  </w:num>
  <w:num w:numId="15">
    <w:abstractNumId w:val="19"/>
  </w:num>
  <w:num w:numId="16">
    <w:abstractNumId w:val="26"/>
  </w:num>
  <w:num w:numId="17">
    <w:abstractNumId w:val="24"/>
  </w:num>
  <w:num w:numId="18">
    <w:abstractNumId w:val="3"/>
  </w:num>
  <w:num w:numId="19">
    <w:abstractNumId w:val="15"/>
  </w:num>
  <w:num w:numId="20">
    <w:abstractNumId w:val="7"/>
  </w:num>
  <w:num w:numId="21">
    <w:abstractNumId w:val="2"/>
  </w:num>
  <w:num w:numId="22">
    <w:abstractNumId w:val="6"/>
  </w:num>
  <w:num w:numId="23">
    <w:abstractNumId w:val="14"/>
  </w:num>
  <w:num w:numId="24">
    <w:abstractNumId w:val="22"/>
  </w:num>
  <w:num w:numId="25">
    <w:abstractNumId w:val="1"/>
  </w:num>
  <w:num w:numId="26">
    <w:abstractNumId w:val="20"/>
  </w:num>
  <w:num w:numId="27">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509"/>
    <w:rsid w:val="000029A6"/>
    <w:rsid w:val="00003131"/>
    <w:rsid w:val="00003155"/>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F3C"/>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3B72"/>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49F"/>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4B6"/>
    <w:rsid w:val="0016764C"/>
    <w:rsid w:val="00167709"/>
    <w:rsid w:val="00167713"/>
    <w:rsid w:val="00170397"/>
    <w:rsid w:val="001706E4"/>
    <w:rsid w:val="001708D0"/>
    <w:rsid w:val="00171730"/>
    <w:rsid w:val="001718B8"/>
    <w:rsid w:val="00171944"/>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447"/>
    <w:rsid w:val="001B26EE"/>
    <w:rsid w:val="001B2993"/>
    <w:rsid w:val="001B337E"/>
    <w:rsid w:val="001B345B"/>
    <w:rsid w:val="001B3754"/>
    <w:rsid w:val="001B3FD9"/>
    <w:rsid w:val="001B46A1"/>
    <w:rsid w:val="001B5332"/>
    <w:rsid w:val="001B53B3"/>
    <w:rsid w:val="001B54E9"/>
    <w:rsid w:val="001B5F67"/>
    <w:rsid w:val="001B6211"/>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8CE"/>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71E"/>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2D6"/>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E4C"/>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4FA"/>
    <w:rsid w:val="003765B9"/>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86F"/>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37"/>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068"/>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67D9"/>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4CA"/>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5B9"/>
    <w:rsid w:val="00487BB8"/>
    <w:rsid w:val="00487F28"/>
    <w:rsid w:val="00490649"/>
    <w:rsid w:val="0049093B"/>
    <w:rsid w:val="00490E94"/>
    <w:rsid w:val="00490EE3"/>
    <w:rsid w:val="00490F01"/>
    <w:rsid w:val="0049143D"/>
    <w:rsid w:val="00491728"/>
    <w:rsid w:val="004918A0"/>
    <w:rsid w:val="004924E5"/>
    <w:rsid w:val="00492619"/>
    <w:rsid w:val="00492CE6"/>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D66"/>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44D"/>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D4C"/>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3C"/>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A21"/>
    <w:rsid w:val="005D6B30"/>
    <w:rsid w:val="005D6E1C"/>
    <w:rsid w:val="005D7741"/>
    <w:rsid w:val="005D7E04"/>
    <w:rsid w:val="005E0082"/>
    <w:rsid w:val="005E0128"/>
    <w:rsid w:val="005E02D6"/>
    <w:rsid w:val="005E0A59"/>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30F"/>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4DF0"/>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FC9"/>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8B5"/>
    <w:rsid w:val="006F1D86"/>
    <w:rsid w:val="006F22CB"/>
    <w:rsid w:val="006F291E"/>
    <w:rsid w:val="006F2E21"/>
    <w:rsid w:val="006F3052"/>
    <w:rsid w:val="006F314D"/>
    <w:rsid w:val="006F3738"/>
    <w:rsid w:val="006F3B01"/>
    <w:rsid w:val="006F3BDF"/>
    <w:rsid w:val="006F4072"/>
    <w:rsid w:val="006F407D"/>
    <w:rsid w:val="006F4189"/>
    <w:rsid w:val="006F454E"/>
    <w:rsid w:val="006F4862"/>
    <w:rsid w:val="006F4A19"/>
    <w:rsid w:val="006F4D51"/>
    <w:rsid w:val="006F557B"/>
    <w:rsid w:val="006F5B41"/>
    <w:rsid w:val="006F662F"/>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A9"/>
    <w:rsid w:val="00733B1F"/>
    <w:rsid w:val="00733F4E"/>
    <w:rsid w:val="0073497A"/>
    <w:rsid w:val="007352B1"/>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7C3"/>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1BE"/>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79E"/>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22"/>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A89"/>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3FF7"/>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993"/>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609"/>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A29"/>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08A"/>
    <w:rsid w:val="009C31B7"/>
    <w:rsid w:val="009C3815"/>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426"/>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31D"/>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37F2F"/>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3B4"/>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71D"/>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0B"/>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2AE9"/>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3FF4"/>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5D"/>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02B"/>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A5A"/>
    <w:rsid w:val="00C24CA2"/>
    <w:rsid w:val="00C24EE5"/>
    <w:rsid w:val="00C24F74"/>
    <w:rsid w:val="00C250CF"/>
    <w:rsid w:val="00C2544D"/>
    <w:rsid w:val="00C254EB"/>
    <w:rsid w:val="00C25D3A"/>
    <w:rsid w:val="00C262F2"/>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965"/>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46A"/>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997"/>
    <w:rsid w:val="00CD309B"/>
    <w:rsid w:val="00CD3122"/>
    <w:rsid w:val="00CD325D"/>
    <w:rsid w:val="00CD3D0C"/>
    <w:rsid w:val="00CD3E10"/>
    <w:rsid w:val="00CD3F09"/>
    <w:rsid w:val="00CD3FAF"/>
    <w:rsid w:val="00CD46D8"/>
    <w:rsid w:val="00CD492B"/>
    <w:rsid w:val="00CD50EE"/>
    <w:rsid w:val="00CD52F8"/>
    <w:rsid w:val="00CD5423"/>
    <w:rsid w:val="00CD5C02"/>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708"/>
    <w:rsid w:val="00CE5112"/>
    <w:rsid w:val="00CE5DC1"/>
    <w:rsid w:val="00CE5E50"/>
    <w:rsid w:val="00CE697C"/>
    <w:rsid w:val="00CE698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BEF"/>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7B"/>
    <w:rsid w:val="00D76A4B"/>
    <w:rsid w:val="00D76DDA"/>
    <w:rsid w:val="00D76E83"/>
    <w:rsid w:val="00D771C9"/>
    <w:rsid w:val="00D771D5"/>
    <w:rsid w:val="00D77B6A"/>
    <w:rsid w:val="00D77FF2"/>
    <w:rsid w:val="00D800A1"/>
    <w:rsid w:val="00D8036A"/>
    <w:rsid w:val="00D8042B"/>
    <w:rsid w:val="00D805F2"/>
    <w:rsid w:val="00D80957"/>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A5"/>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11"/>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90B"/>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E42"/>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A83"/>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9CC"/>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A0F"/>
    <w:rsid w:val="00E53EAE"/>
    <w:rsid w:val="00E548A8"/>
    <w:rsid w:val="00E54C37"/>
    <w:rsid w:val="00E54D33"/>
    <w:rsid w:val="00E556A3"/>
    <w:rsid w:val="00E55BCA"/>
    <w:rsid w:val="00E56244"/>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AA4"/>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97D"/>
    <w:rsid w:val="00F01A58"/>
    <w:rsid w:val="00F023A1"/>
    <w:rsid w:val="00F024E9"/>
    <w:rsid w:val="00F026AE"/>
    <w:rsid w:val="00F027FF"/>
    <w:rsid w:val="00F02D95"/>
    <w:rsid w:val="00F0301D"/>
    <w:rsid w:val="00F032DF"/>
    <w:rsid w:val="00F03466"/>
    <w:rsid w:val="00F0388F"/>
    <w:rsid w:val="00F03891"/>
    <w:rsid w:val="00F04474"/>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33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08"/>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6E9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60A"/>
    <w:rsid w:val="00F93A3D"/>
    <w:rsid w:val="00F93D13"/>
    <w:rsid w:val="00F93EE6"/>
    <w:rsid w:val="00F94003"/>
    <w:rsid w:val="00F94412"/>
    <w:rsid w:val="00F94737"/>
    <w:rsid w:val="00F9473D"/>
    <w:rsid w:val="00F9495D"/>
    <w:rsid w:val="00F95013"/>
    <w:rsid w:val="00F951BD"/>
    <w:rsid w:val="00F9632D"/>
    <w:rsid w:val="00F9644F"/>
    <w:rsid w:val="00F965D9"/>
    <w:rsid w:val="00F96827"/>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3FC0"/>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FCA6B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바탕"/>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081F3C"/>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image" Target="media/image15.wmf"/><Relationship Id="rId47" Type="http://schemas.openxmlformats.org/officeDocument/2006/relationships/oleObject" Target="embeddings/oleObject17.bin"/><Relationship Id="rId50" Type="http://schemas.openxmlformats.org/officeDocument/2006/relationships/image" Target="media/image19.wmf"/><Relationship Id="rId55" Type="http://schemas.openxmlformats.org/officeDocument/2006/relationships/package" Target="embeddings/Microsoft_Visio_Drawing2.vsdx"/><Relationship Id="rId63" Type="http://schemas.openxmlformats.org/officeDocument/2006/relationships/oleObject" Target="embeddings/oleObject24.bin"/><Relationship Id="rId68" Type="http://schemas.openxmlformats.org/officeDocument/2006/relationships/image" Target="media/image27.wmf"/><Relationship Id="rId76" Type="http://schemas.openxmlformats.org/officeDocument/2006/relationships/image" Target="media/image31.wmf"/><Relationship Id="rId84"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7.bin"/><Relationship Id="rId11" Type="http://schemas.openxmlformats.org/officeDocument/2006/relationships/hyperlink" Target="https://sharepoint.amr.ith.intel.com/sites/mcg_sat/example%20of%20report%20library/3GPP%20RAN1/RAN1%20Meetings/RAN1_87_Reno_USA-November-2016/internal%20contribution%20review/tdocs/R1-1610893.zip" TargetMode="External"/><Relationship Id="rId24" Type="http://schemas.openxmlformats.org/officeDocument/2006/relationships/image" Target="media/image7.emf"/><Relationship Id="rId32" Type="http://schemas.openxmlformats.org/officeDocument/2006/relationships/image" Target="media/image11.wmf"/><Relationship Id="rId37" Type="http://schemas.openxmlformats.org/officeDocument/2006/relationships/oleObject" Target="embeddings/oleObject11.bin"/><Relationship Id="rId40" Type="http://schemas.openxmlformats.org/officeDocument/2006/relationships/image" Target="media/image14.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3.wmf"/><Relationship Id="rId66" Type="http://schemas.openxmlformats.org/officeDocument/2006/relationships/image" Target="media/image26.wmf"/><Relationship Id="rId74" Type="http://schemas.openxmlformats.org/officeDocument/2006/relationships/image" Target="media/image30.wmf"/><Relationship Id="rId79" Type="http://schemas.openxmlformats.org/officeDocument/2006/relationships/oleObject" Target="embeddings/oleObject31.bin"/><Relationship Id="rId87"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image" Target="media/image24.wmf"/><Relationship Id="rId82" Type="http://schemas.openxmlformats.org/officeDocument/2006/relationships/image" Target="media/image34.wmf"/><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6.bin"/><Relationship Id="rId30" Type="http://schemas.openxmlformats.org/officeDocument/2006/relationships/image" Target="media/image10.wmf"/><Relationship Id="rId35" Type="http://schemas.openxmlformats.org/officeDocument/2006/relationships/oleObject" Target="embeddings/oleObject10.bin"/><Relationship Id="rId43" Type="http://schemas.openxmlformats.org/officeDocument/2006/relationships/oleObject" Target="embeddings/oleObject15.bin"/><Relationship Id="rId48" Type="http://schemas.openxmlformats.org/officeDocument/2006/relationships/image" Target="media/image18.wmf"/><Relationship Id="rId56" Type="http://schemas.openxmlformats.org/officeDocument/2006/relationships/image" Target="media/image22.emf"/><Relationship Id="rId64" Type="http://schemas.openxmlformats.org/officeDocument/2006/relationships/image" Target="media/image25.wmf"/><Relationship Id="rId69" Type="http://schemas.openxmlformats.org/officeDocument/2006/relationships/oleObject" Target="embeddings/oleObject27.bin"/><Relationship Id="rId77" Type="http://schemas.openxmlformats.org/officeDocument/2006/relationships/oleObject" Target="embeddings/oleObject30.bin"/><Relationship Id="rId8" Type="http://schemas.openxmlformats.org/officeDocument/2006/relationships/webSettings" Target="webSettings.xml"/><Relationship Id="rId51" Type="http://schemas.openxmlformats.org/officeDocument/2006/relationships/oleObject" Target="embeddings/oleObject19.bin"/><Relationship Id="rId72" Type="http://schemas.openxmlformats.org/officeDocument/2006/relationships/image" Target="media/image29.wmf"/><Relationship Id="rId80" Type="http://schemas.openxmlformats.org/officeDocument/2006/relationships/image" Target="media/image33.wmf"/><Relationship Id="rId85"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hyperlink" Target="https://sharepoint.amr.ith.intel.com/sites/mcg_sat/example%20of%20report%20library/3GPP%20RAN1/RAN1%20Meetings/RAN1_87_Reno_USA-November-2016/internal%20contribution%20review/tdocs/R1-1610893.zip" TargetMode="External"/><Relationship Id="rId17" Type="http://schemas.openxmlformats.org/officeDocument/2006/relationships/oleObject" Target="embeddings/oleObject2.bin"/><Relationship Id="rId25" Type="http://schemas.openxmlformats.org/officeDocument/2006/relationships/package" Target="embeddings/Microsoft_Visio_Drawing1.vsdx"/><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openxmlformats.org/officeDocument/2006/relationships/image" Target="media/image17.wmf"/><Relationship Id="rId59" Type="http://schemas.openxmlformats.org/officeDocument/2006/relationships/oleObject" Target="embeddings/oleObject21.bin"/><Relationship Id="rId67" Type="http://schemas.openxmlformats.org/officeDocument/2006/relationships/oleObject" Target="embeddings/oleObject26.bin"/><Relationship Id="rId20" Type="http://schemas.openxmlformats.org/officeDocument/2006/relationships/image" Target="media/image5.wmf"/><Relationship Id="rId41" Type="http://schemas.openxmlformats.org/officeDocument/2006/relationships/oleObject" Target="embeddings/oleObject14.bin"/><Relationship Id="rId54" Type="http://schemas.openxmlformats.org/officeDocument/2006/relationships/image" Target="media/image21.emf"/><Relationship Id="rId62" Type="http://schemas.openxmlformats.org/officeDocument/2006/relationships/oleObject" Target="embeddings/oleObject23.bin"/><Relationship Id="rId70" Type="http://schemas.openxmlformats.org/officeDocument/2006/relationships/image" Target="media/image28.emf"/><Relationship Id="rId75" Type="http://schemas.openxmlformats.org/officeDocument/2006/relationships/oleObject" Target="embeddings/oleObject29.bin"/><Relationship Id="rId83" Type="http://schemas.openxmlformats.org/officeDocument/2006/relationships/oleObject" Target="embeddings/oleObject33.bin"/><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8.bin"/><Relationship Id="rId57" Type="http://schemas.openxmlformats.org/officeDocument/2006/relationships/package" Target="embeddings/Microsoft_Visio_Drawing3.vsdx"/><Relationship Id="rId10" Type="http://schemas.openxmlformats.org/officeDocument/2006/relationships/endnotes" Target="endnotes.xml"/><Relationship Id="rId31" Type="http://schemas.openxmlformats.org/officeDocument/2006/relationships/oleObject" Target="embeddings/oleObject8.bin"/><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oleObject" Target="embeddings/oleObject22.bin"/><Relationship Id="rId65" Type="http://schemas.openxmlformats.org/officeDocument/2006/relationships/oleObject" Target="embeddings/oleObject25.bin"/><Relationship Id="rId73" Type="http://schemas.openxmlformats.org/officeDocument/2006/relationships/oleObject" Target="embeddings/oleObject28.bin"/><Relationship Id="rId78" Type="http://schemas.openxmlformats.org/officeDocument/2006/relationships/image" Target="media/image32.wmf"/><Relationship Id="rId81" Type="http://schemas.openxmlformats.org/officeDocument/2006/relationships/oleObject" Target="embeddings/oleObject32.bin"/><Relationship Id="rId86"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4.xml><?xml version="1.0" encoding="utf-8"?>
<ds:datastoreItem xmlns:ds="http://schemas.openxmlformats.org/officeDocument/2006/customXml" ds:itemID="{97DB57C2-41CE-4776-8F82-997EB9B8B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9</Pages>
  <Words>2061</Words>
  <Characters>11749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13783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Lee, Wookbong</cp:lastModifiedBy>
  <cp:revision>7</cp:revision>
  <cp:lastPrinted>2011-11-09T07:49:00Z</cp:lastPrinted>
  <dcterms:created xsi:type="dcterms:W3CDTF">2016-11-04T17:55:00Z</dcterms:created>
  <dcterms:modified xsi:type="dcterms:W3CDTF">2016-11-04T20:07:00Z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ff740f5b-d0ea-43c6-9dac-0e443f6804a8</vt:lpwstr>
  </property>
  <property fmtid="{D5CDD505-2E9C-101B-9397-08002B2CF9AE}" pid="10" name="CTP_BU">
    <vt:lpwstr>NEXT GEN AND STANDARDS GROUP</vt:lpwstr>
  </property>
  <property fmtid="{D5CDD505-2E9C-101B-9397-08002B2CF9AE}" pid="11" name="CTP_TimeStamp">
    <vt:lpwstr>2016-10-28 05:43:10Z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